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front-end user interface design and back-end digital signal processing for regulated digital transformation in the life sciences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C++,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Docker, Kubernetes,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 Processing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OpenCV, MATLAB,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usability and accessibility of complex medical data visualization tools through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regulatory compliance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back-end modules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signal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chains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IEC 62304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reliability and efficiency of medical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clients and vendors, employing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coordinate project goals and deliverables while cultivating a team-oriented environment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code reviews and implemented *unit testing*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high-quality code through rigorous artifact tracking and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source control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deliverables and continuous integration of new features with minimal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software issues through systematic debugging and documentation,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streamline development and deployment processes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exchange between hardware interfaces and software platforms, enhancing overall system integration within medical devices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software development progress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 agile workflows to optimize project management and time efficiency amidst strict regulatory deadlines in the life sciences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creation of UML diagrams reflecting system architecture and design patterns, sharing insights and knowledge across teams to promote a clear understanding of project objectives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software development practices including coding standards documentation,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 which simplified deployments and ensured stable operations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define product requirements, conducting market research to align technical solutions with industry needs, distinguishing the product offerings effectively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machine learning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ultrasound signal classification algorithms, boosting the accuracy and efficacy of healthcare technologies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a quality management system's compliance by ensuring all software documentation fulfilled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60601-1-4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emphasizing the importance of safety and performance in medical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best practices for software development lifecycles and reviewed processes regularly to identify opportunities for improvement, promoting an adaptive and proactive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security and privacy protocols for confidential information handling, effectively protecting sensitive algorithm implementations while continuing to meet compliance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internal processes and improving user interface interactions through adherence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debugging techniques within the Microsoft development ecosystem,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issues promptly and maintain a high level of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new features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iterative development and rapid response to changing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focusing on compliance with coding standards and deepening collaboration among team members to foster a culture of innovation and excellence in software craftsmanship.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profiling on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Profiler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optimizing code which led to significant improvements in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manage complex projects, ensuring timely delivery through effective communication and thorough documentation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for integration with third-party systems, fostering enhanced customer experiences through seamless data flow and interaction with Microsoft's existing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streamline development processes among distributed teams, ensuring alignment and efficiency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to educate junior developers in object-oriented programming practices, collaborating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to foster community-driven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enhance development skills through ongoing learning and certification in emerging technologies aligned with the product vision while effectively identifying and adapting to industry changes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software quality assurance practices while introducing agile-driven testing methods which significantly reduced product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stakeholders to gather feedback on software performance, translating business objectives into technical specifications that directly influenced product roadmaps and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