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experience in designing, deploying, and maintaining web and mobile applications. Expertise in Azure Cloud, DevOps practices, and enhancing system reliability and performance. Proven ability to collaborate with cross-functional teams to drive successful outcomes in complex environments. Adept at automating processes and increasing efficiency through infrastructure as code practices, with a strong emphasis on security and compliance in technology deployments.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Cloud, Azure Resource Manager (ARM), Azure DevOps, Azure Kubernetes Service (AKS), PaaS, IaaS, Azure Monitor, Kubernetes (K8s)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BASH, YAML, JavaScript, Python, C#, PHP, Azure DevOps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Configuration Management:</w:t>
      </w:r>
      <w:r w:rsidRPr="00745DD3">
        <w:rPr>
          <w:rFonts w:ascii="Roboto Light" w:eastAsia="Roboto Light" w:hAnsi="Roboto Light" w:cs="Roboto Light"/>
          <w:color w:val="404040" w:themeColor="text1" w:themeTint="BF"/>
          <w:sz w:val="20"/>
          <w:szCs w:val="20"/>
        </w:rPr>
        <w:t xml:space="preserve"> Continuous Integration, Continuous Deployment, Infrastructure as Code (IaC), Terraform, Ansible, Chef,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Monitoring Tools, Application Insights, Telemetry Queries, Auditing, HITRUST, SOC2, Network Security, System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Problem Solving &amp; Collaboration:</w:t>
      </w:r>
      <w:r w:rsidRPr="00745DD3">
        <w:rPr>
          <w:rFonts w:ascii="Roboto Light" w:eastAsia="Roboto Light" w:hAnsi="Roboto Light" w:cs="Roboto Light"/>
          <w:color w:val="404040" w:themeColor="text1" w:themeTint="BF"/>
          <w:sz w:val="20"/>
          <w:szCs w:val="20"/>
        </w:rPr>
        <w:t xml:space="preserve"> Incident Management, Troubleshooting, Cross-Functional Team Collaboration, Agile Methodologies, Process Improvement, Technical Documentation, Knowledge Sharing, Disaster Recovery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improvements on existing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focusing on risk mitigation and increasing system stability through innovative solutions, ensuring fewer downtimes and enhanced service delivery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to production while adhering to best practices in configuration management and automation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establish standards for </w:t>
      </w:r>
      <w:r w:rsidRPr="00745DD3">
        <w:rPr>
          <w:rFonts w:ascii="Roboto Light" w:eastAsia="Roboto Light" w:hAnsi="Roboto Light" w:cs="Roboto Light"/>
          <w:b/>
          <w:bCs/>
          <w:color w:val="404040" w:themeColor="text1" w:themeTint="BF"/>
          <w:sz w:val="20"/>
          <w:szCs w:val="20"/>
        </w:rPr>
        <w:t xml:space="preserve">cloud services consumption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efficiency and security of integrations while building resilience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technical reviews of all release documentation, ensuring robustness in customer experience while devising valid rollback strategies for seamless transitions during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proactive approach in documenting operational runbooks and disaster recovery plans, ensuring </w:t>
      </w:r>
      <w:r w:rsidRPr="00745DD3">
        <w:rPr>
          <w:rFonts w:ascii="Roboto Light" w:eastAsia="Roboto Light" w:hAnsi="Roboto Light" w:cs="Roboto Light"/>
          <w:b/>
          <w:bCs/>
          <w:color w:val="404040" w:themeColor="text1" w:themeTint="BF"/>
          <w:sz w:val="20"/>
          <w:szCs w:val="20"/>
        </w:rPr>
        <w:t xml:space="preserve">regulatory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readiness during audits by preparing necessary evidencing as part of </w:t>
      </w:r>
      <w:r w:rsidRPr="00745DD3">
        <w:rPr>
          <w:rFonts w:ascii="Roboto Light" w:eastAsia="Roboto Light" w:hAnsi="Roboto Light" w:cs="Roboto Light"/>
          <w:b/>
          <w:bCs/>
          <w:color w:val="404040" w:themeColor="text1" w:themeTint="BF"/>
          <w:sz w:val="20"/>
          <w:szCs w:val="20"/>
        </w:rPr>
        <w:t xml:space="preserve">HITRUST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support and troubleshooting, leveraging scripts and telemetry queries to diagnose and respond swiftly to incidents, maintaining high service levels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constant focus on automation, prioritizing an 'automation-first' mindset throughout the engineering processes, which allowed for efficient repeated tasks and consistent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contributed to the knowledge-base documentation, fostering a culture of continuous improvement and operational excellence within the </w:t>
      </w:r>
      <w:r w:rsidRPr="00745DD3">
        <w:rPr>
          <w:rFonts w:ascii="Roboto Light" w:eastAsia="Roboto Light" w:hAnsi="Roboto Light" w:cs="Roboto Light"/>
          <w:b/>
          <w:bCs/>
          <w:color w:val="404040" w:themeColor="text1" w:themeTint="BF"/>
          <w:sz w:val="20"/>
          <w:szCs w:val="20"/>
        </w:rPr>
        <w:t xml:space="preserve">Cloud Infrastructure 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dissecting system performance metrics within the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for enhancement and strategies to optimize resource allocation and reduce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discussions on tech stack evolutions within the team, evaluating potential tools and technologies that align with </w:t>
      </w:r>
      <w:r w:rsidRPr="00745DD3">
        <w:rPr>
          <w:rFonts w:ascii="Roboto Light" w:eastAsia="Roboto Light" w:hAnsi="Roboto Light" w:cs="Roboto Light"/>
          <w:b/>
          <w:bCs/>
          <w:color w:val="404040" w:themeColor="text1" w:themeTint="BF"/>
          <w:sz w:val="20"/>
          <w:szCs w:val="20"/>
        </w:rPr>
        <w:t xml:space="preserve">enterprise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goals, thus driving innovation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hands-on provisioning of new resources in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extensive automation scripts to eliminate manual processes, improve efficiency, and bolster team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clear processes for managing after-hours releases, ensuring minimal disturbance to the service through effective coordination and real-time communication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w:t>
      </w:r>
      <w:r w:rsidRPr="00745DD3">
        <w:rPr>
          <w:rFonts w:ascii="Roboto Light" w:eastAsia="Roboto Light" w:hAnsi="Roboto Light" w:cs="Roboto Light"/>
          <w:b/>
          <w:bCs/>
          <w:color w:val="404040" w:themeColor="text1" w:themeTint="BF"/>
          <w:sz w:val="20"/>
          <w:szCs w:val="20"/>
        </w:rPr>
        <w:t xml:space="preserve">regulatory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including documenting evidence for audits and collaborating with various departments to address code defects and required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knowledge of industry trends, fostering ongoing learning and adaptation to emerging technologies that can enhance our infrastructure and meet evolving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technical discussions with teams about build and deployment activities, ensuring that technical discrepancies were addressed promptly while supporting the broader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and maintaining large-scale systems using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reliability and adherence to serviceability standards as part of a comprehensive </w:t>
      </w:r>
      <w:r w:rsidRPr="00745DD3">
        <w:rPr>
          <w:rFonts w:ascii="Roboto Light" w:eastAsia="Roboto Light" w:hAnsi="Roboto Light" w:cs="Roboto Light"/>
          <w:b/>
          <w:bCs/>
          <w:color w:val="404040" w:themeColor="text1" w:themeTint="BF"/>
          <w:sz w:val="20"/>
          <w:szCs w:val="20"/>
        </w:rPr>
        <w:t xml:space="preserve">DevOps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fine-tuned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via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and reliable deployment processes, integrating testing phases effectively within the continuous delivery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automation scripts and telemetry queries to enhance system performance monitoring while reducing response times to incidents across our cloud infrastructure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implementing improvements in operational procedures, reducing the risk of downtime through proactive maintenance and incident response strategies with a strong focus on reducing manual dependency when possible.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management of </w:t>
      </w:r>
      <w:r w:rsidRPr="00745DD3">
        <w:rPr>
          <w:rFonts w:ascii="Roboto Light" w:eastAsia="Roboto Light" w:hAnsi="Roboto Light" w:cs="Roboto Light"/>
          <w:b/>
          <w:bCs/>
          <w:color w:val="404040" w:themeColor="text1" w:themeTint="BF"/>
          <w:sz w:val="20"/>
          <w:szCs w:val="20"/>
        </w:rPr>
        <w:t xml:space="preserve">Azure Kubernetes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maintaining containerized environments, optimizing resource usage while ensuring scalability and high availability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coordination efforts to identify code defects and foster collaborative solutions, streamlining defect resolution processes and enhancing product stability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Undertook in-depth reviews of new technologies and tools relevant to our infrastructure, presenting findings and recommendations to stakeholders, driving technology adoption in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operations teams to ensure effective deployment of applications, aligning technical capabilities with strategic objectives and the overall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operational procedures and compliance evidence to facilitate audits, creating organized repositories of knowledge for relevant regulatory frameworks, including </w:t>
      </w:r>
      <w:r w:rsidRPr="00745DD3">
        <w:rPr>
          <w:rFonts w:ascii="Roboto Light" w:eastAsia="Roboto Light" w:hAnsi="Roboto Light" w:cs="Roboto Light"/>
          <w:b/>
          <w:bCs/>
          <w:color w:val="404040" w:themeColor="text1" w:themeTint="BF"/>
          <w:sz w:val="20"/>
          <w:szCs w:val="20"/>
        </w:rPr>
        <w:t xml:space="preserve">HITRUST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engineers in the effective use of the established processes and tools within our workflows, enhancing team knowledge and improving overall project delivery efficacy. Together, we ensured adherence to best engineering practices and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