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Proven expertise in Shopify ecosystem, Liquid, React, and scalable architectures, committed to delivering high-performance digital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 CSS, Liquid,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 Tailwind CSS, jQuery,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Shopify Plus, Figma, Jira, Git, Docker, CI/CD, AWS,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Cypress, Selenium, Postman, Lighthouse, SpeedCurve,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Responsive Design, Cross-Browser Compatibility, Accessibility (WCAG), SEO Best Practices, Modular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numerous high-impact features for multi-brand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enhancing user experience through effective use of </w:t>
      </w:r>
      <w:r w:rsidRPr="00745DD3">
        <w:rPr>
          <w:rFonts w:ascii="Roboto Light" w:eastAsia="Roboto Light" w:hAnsi="Roboto Light" w:cs="Roboto Light"/>
          <w:b/>
          <w:bCs/>
          <w:color w:val="404040" w:themeColor="text1" w:themeTint="BF"/>
          <w:sz w:val="20"/>
          <w:szCs w:val="20"/>
        </w:rPr>
        <w:t xml:space="preserve">Liquid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templating and customizable themes.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deployed customer-facing applications on </w:t>
      </w:r>
      <w:r w:rsidRPr="00745DD3">
        <w:rPr>
          <w:rFonts w:ascii="Roboto Light" w:eastAsia="Roboto Light" w:hAnsi="Roboto Light" w:cs="Roboto Light"/>
          <w:b/>
          <w:bCs/>
          <w:color w:val="404040" w:themeColor="text1" w:themeTint="BF"/>
          <w:sz w:val="20"/>
          <w:szCs w:val="20"/>
        </w:rPr>
        <w:t xml:space="preserve">Shopify Plus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intuitive interfaces and seamless interactions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and marketing teams to create compelling features that drive conversion, utilizing performance optimization techniques such as lazy loading and code splitting for enhanced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reducing downtime and accelerating the go-to-market timeline for new products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everyday performance bottlenecks in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proactively monitoring site uptime and speed through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SpeedCurve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shared component library using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rapid feature development, leading to consistency across various brands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systems including CRMs and order management via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interoperability, ensuring seamless transactions and inventory management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A/B testing to identify key drivers of conversion, iterating on features based on user feedback and data analytics for constant improvement of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sessions involving design, growth, and engineering teams, contributing to a culture of innovation and customer-first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established best practices for maintaining a robust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enabling smoother onboarding experiences for new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promoting knowledge sharing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while fostering a collaborative environment focused on continuous improvement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technical roadmap initiatives in partnership with product managers, aligning engineering efforts with business objectives and ensuring timely delivery of 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headless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support evolving e-commerce strategies, enabling tailored shopping experiences for diverse user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for testing and deployment workflows, significantly reducing the manual effort involved and minimizing potential human errors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performance best practices, leading initiatives to enhance SEO and accessibility, achieving improved search rankings and user engagement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features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enterprise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and user-friendly interfaces that meet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enhance application functionality and user experience, driving initiatives that resulted in increased user satisfaction and engagement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scalability in applications that support millions of users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software development lifecycle following Agile methodologies, participating in daily scrums and retrospectives to iteratively improve team dynamics and product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APIs, ensuring smooth interaction between the frontend applications and backend systems through solutions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peers, focusing on maintaining high standards in code quality and best practices while promoting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thorough testing coverage of features, aiming to minimize bugs and enhance the user experience pre-release.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strategy meetings, collaborating with product owners to prioritize new features and improvements that align with user feedback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complex systems and processes, enhancing team clarity on architecture and ensuring knowledge transfer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for performance improvements, increasing loading speeds and reducing runtime errors for a smoother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on utilizing the internal development framework and tools, fostering integration and ensuring rapid onboarding to maintain productivity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emerging technologies and development practices, positioning the team to adopt innovative solutions that can enhance productivity and application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