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designing, implementing, and maintaining web and mobile applications. Specialized in backend development with a strong focus on Python, PHP, and Perl while demonstrating expertise in distributed systems and multithreading. Adept at collaborating in Agile environments and committed to delivering robust and scalable solutions for gaming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PHP, Perl, C++, JavaScript, SQL,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Ruby on Rails, Angular, React,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Oracle,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Event-Driven Architecture, Serverless Computing, Load Balancing, Distributed Systems, Scalability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optimized server-side gameplay features for WWE 2K, ensuring adherence to industry standards and best practices for performance and security in backend operations within the gaming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robust error handling and logging, thus enhancing user experience and ensuring minimal downtime during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using Agile methodologies, contributing to sprint planning, daily stand-ups, and retrospectives to drive continuous improvement and align goals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integration and processing pipelines that efficiently handled large datasets,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relational database management to enhance data accessibility and responsiveness for game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and devised strategic optimizations resulting in significant improvements to server response times and overall gameplay experience, focusing on distributed systems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developed features, providing clear guidance and transparency for team members and stakeholders in code maintenance, usage, and best practices in server-side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practices, fostering a culture of learning and quality within the team, while encouraging the adoption of new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ensure coding standards compliance and foster a shared understanding of the codebase, enabling faster onboarding of new developers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enhance code reliability and maintainability, utilizing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Python and contributing to a test-driven development environment that encourages 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collaboration across team projects, showcasing an organized approach to software change management and versioning.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technologies related to server development and gaming infrastructures, applying new knowledge to improve existing systems and process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execution processes regarding server migration and improvements, focusing on minimizing disruptions while ensuring seamless transition to improved architectures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frameworks and libraries that align with project requirements, ensuring that solutions adopted meet performance and scalability goals needed in gaming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network protocols and online gaming architecture to design systems capable of handling large-scale multiplayer interactions, enhancing the overall player experience during online gameplay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insights during production incidents, ensuring swift resolutions and root cause analyses that contribute to the ongoing improvement of server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various backend services, focusing on performance and scalability,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solutions that directly contributed to enhanced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large Agile teams, participating in scrums and retrospectives, which honed skills in </w:t>
      </w:r>
      <w:r w:rsidRPr="00745DD3">
        <w:rPr>
          <w:rFonts w:ascii="Roboto Light" w:eastAsia="Roboto Light" w:hAnsi="Roboto Light" w:cs="Roboto Light"/>
          <w:b/>
          <w:bCs/>
          <w:color w:val="404040" w:themeColor="text1" w:themeTint="BF"/>
          <w:sz w:val="20"/>
          <w:szCs w:val="20"/>
        </w:rPr>
        <w:t xml:space="preserve">teamwork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rapid feedback incorporation essential for project alignment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allow seamless communication between client applications and web servers, with a focus on security and efficiency through the use of OAuth and JWT.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sophisticated multithreaded applications that 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performance-critical components, ensuring that resource limits were respected while enabling effective user experiences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shift to cloud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with automation tools, resulting in increased deployment frequency and reduced lead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peers, providing constructive feedback and encouraging adherence to coding standards that promote maintainability and scalability in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through the management of schema changes, performance tuning, and query optimization that improved data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software development practices, ensuring solutions were properly tested, documented, and versioned to foster team-wide knowledge sharing and maintain high-quality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and facilitate consistent environments from development through to production deployment, reducing software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utilizing monitoring tools to adjust various parameters and ensure optimal speeds of applications under various user loads, focusing on proactive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 models and systems architecture to support scalable application growth, paying particular attention to future needs based on player engagement trends observed during gameplay.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microservices architectures, ensuring that applications could efficiently scale independently, allowing for smoother game updates and patching processes without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