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professional with 11 years in software development focused on building secure web and mobile applications. Proven expertise in cybersecurity, particularly in SIEM operations, troubleshooting, and incident response. Adept at mentoring teams, ensuring seamless communication across departments, and advocating for customers. Strong proficiency in diverse security frameworks and tools, enabling superior protection against evolving security threats.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Bash, PowerShell,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 &amp; Techniques:</w:t>
      </w:r>
      <w:r w:rsidRPr="00745DD3">
        <w:rPr>
          <w:rFonts w:ascii="Roboto Light" w:eastAsia="Roboto Light" w:hAnsi="Roboto Light" w:cs="Roboto Light"/>
          <w:color w:val="404040" w:themeColor="text1" w:themeTint="BF"/>
          <w:sz w:val="20"/>
          <w:szCs w:val="20"/>
        </w:rPr>
        <w:t xml:space="preserve"> MITRE ATT&amp;CK, NIST, CIS, ISO 27001, PCI-DSS, OWASP, CISM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GCP, Azure, Kibana, Splunk, ELK Stack, Google BigQuery,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SIEM, IDS/IPS, Firewalls, Endpoint Detection &amp; Response, Vulnerability Management, Incident Response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Productivity Tools:</w:t>
      </w:r>
      <w:r w:rsidRPr="00745DD3">
        <w:rPr>
          <w:rFonts w:ascii="Roboto Light" w:eastAsia="Roboto Light" w:hAnsi="Roboto Light" w:cs="Roboto Light"/>
          <w:color w:val="404040" w:themeColor="text1" w:themeTint="BF"/>
          <w:sz w:val="20"/>
          <w:szCs w:val="20"/>
        </w:rPr>
        <w:t xml:space="preserve"> JIRA, Trello, Slack, Zoom, Google Workspace, Zendesk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through </w:t>
      </w:r>
      <w:r w:rsidRPr="00745DD3">
        <w:rPr>
          <w:rFonts w:ascii="Roboto Light" w:eastAsia="Roboto Light" w:hAnsi="Roboto Light" w:cs="Roboto Light"/>
          <w:b/>
          <w:bCs/>
          <w:color w:val="404040" w:themeColor="text1" w:themeTint="BF"/>
          <w:sz w:val="20"/>
          <w:szCs w:val="20"/>
        </w:rPr>
        <w:t xml:space="preserve">advanced security expertise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insightful communication to improve customer security posture; mentored peers to elevate team capabilities around incident response and security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conduct thorough troubleshooting and </w:t>
      </w:r>
      <w:r w:rsidRPr="00745DD3">
        <w:rPr>
          <w:rFonts w:ascii="Roboto Light" w:eastAsia="Roboto Light" w:hAnsi="Roboto Light" w:cs="Roboto Light"/>
          <w:b/>
          <w:bCs/>
          <w:color w:val="404040" w:themeColor="text1" w:themeTint="BF"/>
          <w:sz w:val="20"/>
          <w:szCs w:val="20"/>
        </w:rPr>
        <w:t xml:space="preserve">log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contextualizing security incidents while collaborating with stakeholders to enhance their understanding of complex security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security 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demonstrating leadership and a calm demeanor in high-pressure situations while proposing effective technical solutions to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processes to enhance </w:t>
      </w:r>
      <w:r w:rsidRPr="00745DD3">
        <w:rPr>
          <w:rFonts w:ascii="Roboto Light" w:eastAsia="Roboto Light" w:hAnsi="Roboto Light" w:cs="Roboto Light"/>
          <w:b/>
          <w:bCs/>
          <w:color w:val="404040" w:themeColor="text1" w:themeTint="BF"/>
          <w:sz w:val="20"/>
          <w:szCs w:val="20"/>
        </w:rPr>
        <w:t xml:space="preserve">Security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efficiency and deliver high-quality customer service; championed customer advocacy throughout the organization by sharing insights from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including </w:t>
      </w:r>
      <w:r w:rsidRPr="00745DD3">
        <w:rPr>
          <w:rFonts w:ascii="Roboto Light" w:eastAsia="Roboto Light" w:hAnsi="Roboto Light" w:cs="Roboto Light"/>
          <w:b/>
          <w:bCs/>
          <w:color w:val="404040" w:themeColor="text1" w:themeTint="BF"/>
          <w:sz w:val="20"/>
          <w:szCs w:val="20"/>
        </w:rPr>
        <w:t xml:space="preserve">how-to articles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 guidelines, aimed at improving team knowledge sharing, enabling faster resolution of customer issues, and building a knowledge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conduct </w:t>
      </w:r>
      <w:r w:rsidRPr="00745DD3">
        <w:rPr>
          <w:rFonts w:ascii="Roboto Light" w:eastAsia="Roboto Light" w:hAnsi="Roboto Light" w:cs="Roboto Light"/>
          <w:b/>
          <w:bCs/>
          <w:color w:val="404040" w:themeColor="text1" w:themeTint="BF"/>
          <w:sz w:val="20"/>
          <w:szCs w:val="20"/>
        </w:rPr>
        <w:t xml:space="preserve">advisory sessions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security best practices, instilling confidence and transparency regarding their organization's security management and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in-depth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complex queries for thorough analysis and reporting of security events, thereby driving informed decision-making amongst the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w:t>
      </w:r>
      <w:r w:rsidRPr="00745DD3">
        <w:rPr>
          <w:rFonts w:ascii="Roboto Light" w:eastAsia="Roboto Light" w:hAnsi="Roboto Light" w:cs="Roboto Light"/>
          <w:b/>
          <w:bCs/>
          <w:color w:val="404040" w:themeColor="text1" w:themeTint="BF"/>
          <w:sz w:val="20"/>
          <w:szCs w:val="20"/>
        </w:rPr>
        <w:t xml:space="preserve">Incident Detection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effectively triage security incidents, ensuring that both critical and high-priority issues were addressed swiftly and systematically.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productivity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into daily operations, fostering a culture of communication and collaboration that heightened team performance and customer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understanding of product capabilities and limitations, allowing for effective guidance in resolving </w:t>
      </w:r>
      <w:r w:rsidRPr="00745DD3">
        <w:rPr>
          <w:rFonts w:ascii="Roboto Light" w:eastAsia="Roboto Light" w:hAnsi="Roboto Light" w:cs="Roboto Light"/>
          <w:b/>
          <w:bCs/>
          <w:color w:val="404040" w:themeColor="text1" w:themeTint="BF"/>
          <w:sz w:val="20"/>
          <w:szCs w:val="20"/>
        </w:rPr>
        <w:t xml:space="preserve">customer-reported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learning sessions on newly adopted </w:t>
      </w: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ensuring team members were well-equipped to address evolving cybersecurity challenges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on special projects aimed at expanding the skill sets and capabilities of team members, thereby contributing to organizational growth and maturity within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tracking of </w:t>
      </w:r>
      <w:r w:rsidRPr="00745DD3">
        <w:rPr>
          <w:rFonts w:ascii="Roboto Light" w:eastAsia="Roboto Light" w:hAnsi="Roboto Light" w:cs="Roboto Light"/>
          <w:b/>
          <w:bCs/>
          <w:color w:val="404040" w:themeColor="text1" w:themeTint="BF"/>
          <w:sz w:val="20"/>
          <w:szCs w:val="20"/>
        </w:rPr>
        <w:t xml:space="preserve">KPI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w:t>
      </w:r>
      <w:r w:rsidRPr="00745DD3">
        <w:rPr>
          <w:rFonts w:ascii="Roboto Light" w:eastAsia="Roboto Light" w:hAnsi="Roboto Light" w:cs="Roboto Light"/>
          <w:b/>
          <w:bCs/>
          <w:color w:val="404040" w:themeColor="text1" w:themeTint="BF"/>
          <w:sz w:val="20"/>
          <w:szCs w:val="20"/>
        </w:rPr>
        <w:t xml:space="preserve">SLA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adherence throughout incident resolution processes, meeting or exceeding organizational expectations and demonstrating commitment to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served as a technical resource for team members and external partners, applying </w:t>
      </w:r>
      <w:r w:rsidRPr="00745DD3">
        <w:rPr>
          <w:rFonts w:ascii="Roboto Light" w:eastAsia="Roboto Light" w:hAnsi="Roboto Light" w:cs="Roboto Light"/>
          <w:b/>
          <w:bCs/>
          <w:color w:val="404040" w:themeColor="text1" w:themeTint="BF"/>
          <w:sz w:val="20"/>
          <w:szCs w:val="20"/>
        </w:rPr>
        <w:t xml:space="preserve">mentorship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elevate overall performance and problem-solving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sharing insights on team performance and advocating for necessary changes in processes, technology, and tools.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security considerations were integrated throughout the development lifecycle, thereby enhancing application resiliency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design technical solutions that met both security and application performance standards, significantly improving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 vulnerabilities and code quality, integrating security into CI/CD pipelines, which rigorously reduced risk exposure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best practices regarding security and API design, thereby enhancing integration capabilities for clients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enhance existing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refactoring and optimization while embedding security features that protect user data and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application incidents, employing analytical skills to investigate and resolve issues in real-time, improving reliability and stability of deployed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 solutions by developing microservices architecture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scalability and more robust security postures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for team members, providing constructive feedback focused on improving code security practices and addressing potential vulnerabilities early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through proactive monitoring and analysis of application logs and performance metrics, ultimately driving longer-term strategic improvements across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employee productivity by implementing new workflows and practices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 and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knowledge-sharing sessions, mentoring junior developers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paradigms, and the importance of secure development methodologies in modern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opportunities for continuous learning and professional development around emerging technologies and security trends in the landscape, ensuring team stayed at the forefront of industry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