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Scala Engineer with 11 years of experience in software development, specializing in Scala, Databricks, Data Architecture, and Cloud Environments. Proven ability in designing and implementing data pipelines and streaming architectures, enhancing data-driven decision-making processes. Adept at collaborating with cross-functional teams to drive project success and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SQL,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Apache Spark, Delta Lake, Lakehouse, Unity Catalog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Apache Kafka, Apache Airflow, Nifi, TensorFlow,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Gradle, Maven,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pipelines in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analytics and improve data accessibility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data scientists to adapt data architectures that support business requirements while optimizing cloud resource utilization for performance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legacy systems to modern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streaming architectures, enhancing scalability and maintenance of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optimize processing tasks that handled large datasets, which streamlined data transformations and enriched overall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frameworks in collaboration with teams using </w:t>
      </w:r>
      <w:r w:rsidRPr="00745DD3">
        <w:rPr>
          <w:rFonts w:ascii="Roboto Light" w:eastAsia="Roboto Light" w:hAnsi="Roboto Light" w:cs="Roboto Light"/>
          <w:b/>
          <w:bCs/>
          <w:color w:val="404040" w:themeColor="text1" w:themeTint="BF"/>
          <w:sz w:val="20"/>
          <w:szCs w:val="20"/>
        </w:rPr>
        <w:t xml:space="preserve">Unity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and enhance data security across platform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data architecture, initiating pilot projects that showcased the potential impact of </w:t>
      </w:r>
      <w:r w:rsidRPr="00745DD3">
        <w:rPr>
          <w:rFonts w:ascii="Roboto Light" w:eastAsia="Roboto Light" w:hAnsi="Roboto Light" w:cs="Roboto Light"/>
          <w:b/>
          <w:bCs/>
          <w:color w:val="404040" w:themeColor="text1" w:themeTint="BF"/>
          <w:sz w:val="20"/>
          <w:szCs w:val="20"/>
        </w:rPr>
        <w:t xml:space="preserve">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on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client-facing engagements by developing user-friendly data visualization dashboards, empowering stakeholders to make informed decisions based on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knowledge-sharing sessions on the best practices for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architecture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of updates and feature enhancements for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notebooks to optimize processing times, resulting in improved data ingestion and transformation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for data pipelines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high-quality and reliable data processing solutions were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transparency and collaboration across the engineering team, ensuring that project timelines and deliverables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data sources into existing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broadening the scope and access of data assets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data initiatives with business goals, ensuring a cohesive strategy for digital transformation while adhering to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troubleshooting expertise for data issues within cloud environments, enhancing system reliability and user satisfaction across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using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seamless integration of new features for customer-facing applications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scientists to architect machine learning models, ensuring they were effectively integrated into existing systems to leverage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existing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implementing best practices for security and performance optimization in cloud environments, impacting application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of applications across different environments, promoting consistency in testing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for back-end services, ensuring that all new changes were rigorously vetted before deployment to maintain system integrity and performance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 programming sessions to promote knowledge transfer, adherence to coding standards, and the overall quality of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that improved modularity and scalability of the applications, aligning with industry trends towards more agile software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writing plugins for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its functionality and aiding in community-driven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junior developers on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modern software engineering practices, fostering skill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establish a continuous integration and delivery (CI/CD) framework, streamlining software production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usage data and provided actionable insights to inform product roadmaps and feature enhancements by leveraging analytical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discussions to clarify business requirements and align technical deliverables with strategic goals, ensuring customer satisfaction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