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eCommerce solutions using the Salesforce platform. Proven expertise in full software development lifecycle, collaboration, and agile methodologies, with a strong focus on delivering high-quality and scalable solutions that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Node.js, Python, SQL, HTML5, CSS3,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Commerce Cloud, SFRA, Salesforce Hooks, OCAPI, ISML, Apex, Visualforce, Salesforce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Solutions:</w:t>
      </w:r>
      <w:r w:rsidRPr="00745DD3">
        <w:rPr>
          <w:rFonts w:ascii="Roboto Light" w:eastAsia="Roboto Light" w:hAnsi="Roboto Light" w:cs="Roboto Light"/>
          <w:color w:val="404040" w:themeColor="text1" w:themeTint="BF"/>
          <w:sz w:val="20"/>
          <w:szCs w:val="20"/>
        </w:rPr>
        <w:t xml:space="preserve"> Magento, Shopify, WooCommerce, BigCommerce, Shopware, SAP Commerce Cloud, Stripe API, Payment Gateway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Docker, Kubernetes, VS Code, Salesforce CLI,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React.js, Express.js, Angular, Vue.js, Bootstrap, jQuery, Tailwind CSS, Foundation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 eCommerce solutions using </w:t>
      </w:r>
      <w:r w:rsidRPr="00745DD3">
        <w:rPr>
          <w:rFonts w:ascii="Roboto Light" w:eastAsia="Roboto Light" w:hAnsi="Roboto Light" w:cs="Roboto Light"/>
          <w:b/>
          <w:bCs/>
          <w:color w:val="404040" w:themeColor="text1" w:themeTint="BF"/>
          <w:sz w:val="20"/>
          <w:szCs w:val="20"/>
        </w:rPr>
        <w:t xml:space="preserve">Salesforce Commerce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customer engagement and overall satisfaction through tailored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business analysts and project managers, ensuring the delivery of high-quality eCommerce solutions aligned with business requirements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Salesforce Commerce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responsive UI designs that significantly improved site performance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offshore teams on large-scale projects, leveraging strong communication and collaboration skills to streamline the development process and achieve project milestones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robust testing and quality assurance practices,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defects and repository management to enhance team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 ceremonies, fostering an agile environment that encouraged open communication and adaptability, leading to improved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to junior developers, sharing best practices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integration methodologies to facilitate their professional growth and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processes for code reviews and design documentation, ensuring compliance with organizational standards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fostering a culture of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Triage and resolved critical </w:t>
      </w:r>
      <w:r w:rsidRPr="00745DD3">
        <w:rPr>
          <w:rFonts w:ascii="Roboto Light" w:eastAsia="Roboto Light" w:hAnsi="Roboto Light" w:cs="Roboto Light"/>
          <w:b/>
          <w:bCs/>
          <w:color w:val="404040" w:themeColor="text1" w:themeTint="BF"/>
          <w:sz w:val="20"/>
          <w:szCs w:val="20"/>
        </w:rPr>
        <w:t xml:space="preserve">P1/P2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incidents in production environments, employing systematic problem-solving approaches to restore service promptly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Proof of Concepts (POCs) to demonstrate advanced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guiding the technical direction and innovations within the organization and aiding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optimization strategies for existing eCommerce solutions, utilizing insights from analytics tools to refine user experience and increase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coding standards and guidelines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consistency and efficiency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communications to gather requirements and provide status updates, enhancing stakeholder confidence and collaboration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new technologies and industry trends related to </w:t>
      </w:r>
      <w:r w:rsidRPr="00745DD3">
        <w:rPr>
          <w:rFonts w:ascii="Roboto Light" w:eastAsia="Roboto Light" w:hAnsi="Roboto Light" w:cs="Roboto Light"/>
          <w:b/>
          <w:bCs/>
          <w:color w:val="404040" w:themeColor="text1" w:themeTint="BF"/>
          <w:sz w:val="20"/>
          <w:szCs w:val="20"/>
        </w:rPr>
        <w:t xml:space="preserve">Salesforce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team members were well-versed in modern eCommerce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vendor deliverables for quality and compliance with project specifications, ensuring all solutions met the high standards set by Premium Brands.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enterprise-level solutions that addressed specific business needs and enhanced productivity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collaborating with product owners and stakeholders to align technical solutions with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implementing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frequent and reliable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maintain code quality and adherence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web applications, focusing on performance optimization and user experience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to enable seamless integration between legacy systems and new applications, facilitating smoother data transactions and application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sprint planning and retrospectives, actively participating in discussions that drove team efficiencies and promoted transparency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complex technical issues with proactive troubleshooting, implementing data-driven solutions to minimize downtime and enhance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the adoption of best practices and coding standards, fostering a collaborative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database administrators to optimize SQL queries, leading to significant performance improvements in data retrieval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system designs, ensuring all project documentation remained clear and accessible for current and future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cross-functional teams, facilitating discussions that aligned technical execution with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