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Salesforce administration, web and mobile applications. Proven expertise in managing and configuring Salesforce platforms, enhancing user experiences through innovative solutions, and collaborating with business stakeholders to identify and implement improvements. Committed to leveraging technology to support sustainable energy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Administration:</w:t>
      </w:r>
      <w:r w:rsidRPr="00745DD3">
        <w:rPr>
          <w:rFonts w:ascii="Roboto Light" w:eastAsia="Roboto Light" w:hAnsi="Roboto Light" w:cs="Roboto Light"/>
          <w:color w:val="404040" w:themeColor="text1" w:themeTint="BF"/>
          <w:sz w:val="20"/>
          <w:szCs w:val="20"/>
        </w:rPr>
        <w:t xml:space="preserve"> Salesforce, Apex, Flows, Approval Processes, Custom Settings, Dynamic Layouts, Record Types, Dashboards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Relational Databases, Data Models, SQL, Data Integration Tools,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JavaScript, React, Node.js, Express.js, Salesforce Lightning, Visualforce,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&amp; Analytics Tools:</w:t>
      </w:r>
      <w:r w:rsidRPr="00745DD3">
        <w:rPr>
          <w:rFonts w:ascii="Roboto Light" w:eastAsia="Roboto Light" w:hAnsi="Roboto Light" w:cs="Roboto Light"/>
          <w:color w:val="404040" w:themeColor="text1" w:themeTint="BF"/>
          <w:sz w:val="20"/>
          <w:szCs w:val="20"/>
        </w:rPr>
        <w:t xml:space="preserve"> Pardot, ZoomInfo, LinkSquares, Grids, Analytics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w:t>
      </w:r>
      <w:r w:rsidRPr="00745DD3">
        <w:rPr>
          <w:rFonts w:ascii="Roboto Light" w:eastAsia="Roboto Light" w:hAnsi="Roboto Light" w:cs="Roboto Light"/>
          <w:color w:val="404040" w:themeColor="text1" w:themeTint="BF"/>
          <w:sz w:val="20"/>
          <w:szCs w:val="20"/>
        </w:rPr>
        <w:t xml:space="preserve"> JIRA, Confluence, Trello, Slack,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configured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main platform for multiple business units, ensuring smooth workflows by collaborating closely with stakeholders to gather comprehensive business requirements that shaped the system's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w:t>
      </w:r>
      <w:r w:rsidRPr="00745DD3">
        <w:rPr>
          <w:rFonts w:ascii="Roboto Light" w:eastAsia="Roboto Light" w:hAnsi="Roboto Light" w:cs="Roboto Light"/>
          <w:b/>
          <w:bCs/>
          <w:color w:val="404040" w:themeColor="text1" w:themeTint="BF"/>
          <w:sz w:val="20"/>
          <w:szCs w:val="20"/>
        </w:rPr>
        <w:t xml:space="preserve">Salesforce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providing significant efficiency improvements while maintaining operational excellence and enhancing user satisfaction through intuitive interface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to develop custom functionalities, modifying existing business logic to ensure optimal performance of various applications within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that directly catered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manuals while leading training sessions for end users, ensuring that all stakeholders were proficient and comfortable with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maximize their usage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system maintenance, including security reviews and performance optimizations of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that all updates were in line with industry best practices and organizational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applications into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enhance functionality, utilizing tools such as </w:t>
      </w:r>
      <w:r w:rsidRPr="00745DD3">
        <w:rPr>
          <w:rFonts w:ascii="Roboto Light" w:eastAsia="Roboto Light" w:hAnsi="Roboto Light" w:cs="Roboto Light"/>
          <w:b/>
          <w:bCs/>
          <w:color w:val="404040" w:themeColor="text1" w:themeTint="BF"/>
          <w:sz w:val="20"/>
          <w:szCs w:val="20"/>
        </w:rPr>
        <w:t xml:space="preserve">Marketing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security-driven configurations to ensure reliable and secure data access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best practices by engaging continuously with community resources, fostering a culture of learning that positively affected team trajectory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efforts by networking with various departments to ensure seamless communication and problem-solving related to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operational agility and inter-departmental coherence.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bespoke customized solutions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dynamic configuration of objects, fields, pages, and record types, which played a crucial role in elevating user experiences across different business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suite of </w:t>
      </w:r>
      <w:r w:rsidRPr="00745DD3">
        <w:rPr>
          <w:rFonts w:ascii="Roboto Light" w:eastAsia="Roboto Light" w:hAnsi="Roboto Light" w:cs="Roboto Light"/>
          <w:b/>
          <w:bCs/>
          <w:color w:val="404040" w:themeColor="text1" w:themeTint="BF"/>
          <w:sz w:val="20"/>
          <w:szCs w:val="20"/>
        </w:rPr>
        <w:t xml:space="preserve">Salesforce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accurate reporting and analytics, streamlining organizational access to critical metrics that facilitated informed decision-making processes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the transition process to ensure minimal disruption while enhancing data accuracy and operational efficiency through meticulous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user permissions, roles, and profiles directly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strict adherence to security protocols while ensuring all employees had appropriate access for their specific functional roles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Marketing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allowed for personalized user engagement strategies, resulting in improved customer relationships and retention metrics through data-driven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user training programs focused on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best practices, which resulted in significantly improved user confidence and engagement across all organizational levels while lowering support request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end-user satisfaction surveys to continuously gauge the effectiveness of implemented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leading common feedback to iterative enhancements and furthering user engagement.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I was responsible for designing and implementing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backend frameworks to facilitate optimal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user requirements and translate them into technical specifications, ensuring deliverables aligned with organizational goals and engaged stakeholders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for all major functionalities, increasing code reliability and reducing bug reports by focusing on quality assurance methods that align with best coding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a supportive environment that emphasized best programming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overall team productivity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code integrity and implementing continuous integration strategies that improved deployment frequency and reduced the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several concurrent software development projects, applying agile methodologies and frameworks to ensure timely delivery while adapting to project shifts and stakeholder requests across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faster development cycles and enhance front-end performance, while ensuring seamless integration with backend services through efficient API handling and state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providing constructive feedback to peers and continuously striving to improve the codebase's readability, maintainability, and robustness through shared understanding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helping shape the team’s agile methodologies while promoting a culture of transparency, open dialogue, and continuous improvement in work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efforts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RESTful APIs, ensuring robust communication between server and client applications that drove the overall performance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all developed functionalities, which facilitated knowledge transfer among team members and provided reference material for future development efforts aligned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software performance through systematic testing and feedback mechanisms, directly contributing to product enhancements that positively impacted user experience and operational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