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SQL Developer with over 11 years of experience in software development, specializing in web and mobile applications. Proficient in T-SQL, Python, and custom integration to support large-scale data initiatives with a focus on cybersecurity modernization and Zero Trust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T-SQL, Sybase, ETL, SSIS, Data Warehousing, Data Modeling,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SQL, PowerShell, JavaScript, HTML/CSS,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AWS, Azure, Power BI, Git, Docker, Kubernetes,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Profiling, Legacy Migration, Identity and Access Management (IAM), Zero Trust, Relational Databases, Data Security, Big Data Technologies,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Microsoft Teams, Agile Methodologies, DevOps, CI/CD,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reverse-engineering, translating complex user permissions and roles into modernized identity access models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security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logical and physical 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identity and access use cases, enabling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identity-centric platforms, fostering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data extraction routines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migration of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modern platforms with minimal disruption and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guidance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fellow developers, ensuring adherence to development best practices and promoting a culture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diagrams to facilitate understanding of new data structures among stakeholders, contributing to a shared vision and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database-level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measures, including auditing and role-based access controls to meet client compliance requirements, reinforcing the organization’s commitment to data protection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frameworks, ensuring robust defenses against unauthorized access and fostering a proactive cybersecurity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queries, and data pipelines for performance improvement, significantly enhancing operational efficiencies in high-volume environments and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validation scripts to ensure data integrity during the migration process, effectively mitigating risks associated with data loss or corruption and assuring stakeholders of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data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fostering a collaborative team environment and building a strong foundational knowledge base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complex business and technical requirements into actionable and scalable data integration solutions, ensuring alignment with strategic objectives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and reporting, turning raw data into actionable insights that informed critical business decision-making processes and highlighted performance metrics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database performance through indexing strategies, query performance tuning, and the strategic use of bulk data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migrations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relational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 platforms that align with identity-centric models, improving system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complex technical challenges, developing innovative solutions that align with best practices in data architecture and ensure the integrity of business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reliability, and ensuring high availability of applications that support critical operations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define business requirements and translate them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clear understanding of project scope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security protocols in compliance with federal regulations, ensuring the protection of sensitive information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databases through performance tuning and capacity planning, resulting in significant system improvements and faster query response times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contributing to sprint planning sessions, retrospectives, and daily stand-ups, effectively enhancing team collaboration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procedures to support dynamic data retrieval requirements, contributing to the effective management of user access and entitlements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integration tasks, transforming data extracted from various sources into formats compatible with business operations, promoting cohesive data analytics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risk analysis and compliance initiatives, solidifying understanding of federal security requirements and implementing necessary adjustments 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 by assessing and refining existing processes and workflows, ensuring alignment with industry best practices in data management and governance.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understanding of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opportunities for innovative solutions that capitalize on cloud capabilities for enhanced data management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to promote knowledge sharing among peers, ensuring the team’s growth and familiarity with evolving technologies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secure APIs that facilitated data exchange between various systems, reinforcing strategies that support centralized data management and increased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