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skilled software engineer with over 11 years of experience specializing in developing web and mobile applications using Ruby on Rails and related technologies. Proficient in designing robust architectures and leading technical teams to enhance product performance. Passionate about writing clean, maintainable, and elegant code and mentoring junior developers to foster their growth. Adept in collaborating with cross-functional teams to deliver high-quality features and optimizing application speed, reliability, and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Ruby on Rails, React, NextJS, GraphQL,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Heroku, AWS,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RSpec, Capybara, Sidekiq, Resque,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Messaging:</w:t>
      </w:r>
      <w:r w:rsidRPr="00745DD3">
        <w:rPr>
          <w:rFonts w:ascii="Roboto Light" w:eastAsia="Roboto Light" w:hAnsi="Roboto Light" w:cs="Roboto Light"/>
          <w:color w:val="404040" w:themeColor="text1" w:themeTint="BF"/>
          <w:sz w:val="20"/>
          <w:szCs w:val="20"/>
        </w:rPr>
        <w:t xml:space="preserve"> REST, GraphQL, RabbitMQ, Kafka, SQS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and maintainability by incorporating industry best practices and frameworks tailored for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through the entire software development lifecycle, focusing on designing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integration capabilities with external systems while ensuring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successfully deliver features that meet user experience needs, effectively applying methods for </w:t>
      </w:r>
      <w:r w:rsidRPr="00745DD3">
        <w:rPr>
          <w:rFonts w:ascii="Roboto Light" w:eastAsia="Roboto Light" w:hAnsi="Roboto Light" w:cs="Roboto Light"/>
          <w:b/>
          <w:bCs/>
          <w:color w:val="404040" w:themeColor="text1" w:themeTint="BF"/>
          <w:sz w:val="20"/>
          <w:szCs w:val="20"/>
        </w:rPr>
        <w:t xml:space="preserve">user story validations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product alignment with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high-quality standards across the codebase and provided constructive feedback that promoted continuous learning among team members during agile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leveraging tools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bugs and ensuring robust software performance through comprehensive test coverage and quality assurance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clean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scalable software development paradigms while fostering a culture of knowledge sharing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speed and reliability through performance profiling and strategic enhancements, addressing key bottlenecks that impacted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accurate database schemas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queries and optimizations that aligned with application performance metrics and user scalability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background job processing systems such as </w:t>
      </w:r>
      <w:r w:rsidRPr="00745DD3">
        <w:rPr>
          <w:rFonts w:ascii="Roboto Light" w:eastAsia="Roboto Light" w:hAnsi="Roboto Light" w:cs="Roboto Light"/>
          <w:b/>
          <w:bCs/>
          <w:color w:val="404040" w:themeColor="text1" w:themeTint="BF"/>
          <w:sz w:val="20"/>
          <w:szCs w:val="20"/>
        </w:rPr>
        <w:t xml:space="preserve">Sidekiq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asynchronous operations effectively, leading to enhanced user experiences through expedited data processing and task handling routines.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collaborations to steer product innovation discussions, leading to actionable insights and strategic implementations that improved overall product quality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industry awareness by staying updated with backend technologies, pairing them with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push for continual evolution within the tech stack, benefiting team adaptability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around service-oriented architectures and microservices, advocating for scalability in response to market growth and ensuring seamless deployment practices through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maintained an internal wiki to ensure knowledge transfer and accessibility of best practices throughout the organization, enhancing project onboarding experiences and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managing server resources for production workflows to ensure application uptime and performance in line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reviews and developed migration plans for transitioning legacy applications to modern frameworks, ensuring smooth upgrades while minimizing disruption and maintaining clear communication with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various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responsiveness in product features and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development environments to translate business requirements into technical specifications that strengthened the development pipeline and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technical documentation to guide feature developments and clearly defined application architecture, making it easier for team members to understand system components and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resource management through the implementation of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strategies alongside conventional database structures, leading to significant responsiveness improvements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asynchronous job processing using </w:t>
      </w:r>
      <w:r w:rsidRPr="00745DD3">
        <w:rPr>
          <w:rFonts w:ascii="Roboto Light" w:eastAsia="Roboto Light" w:hAnsi="Roboto Light" w:cs="Roboto Light"/>
          <w:b/>
          <w:bCs/>
          <w:color w:val="404040" w:themeColor="text1" w:themeTint="BF"/>
          <w:sz w:val="20"/>
          <w:szCs w:val="20"/>
        </w:rPr>
        <w:t xml:space="preserve">Resque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background tasks, which increased application efficiency by distributing workloads effectively to non-blocking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QA processes, utilizing testing frameworks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stable releases while reducing technical debt and improving overall code quality through testing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w:t>
      </w:r>
      <w:r w:rsidRPr="00745DD3">
        <w:rPr>
          <w:rFonts w:ascii="Roboto Light" w:eastAsia="Roboto Light" w:hAnsi="Roboto Light" w:cs="Roboto Light"/>
          <w:b/>
          <w:bCs/>
          <w:color w:val="404040" w:themeColor="text1" w:themeTint="BF"/>
          <w:sz w:val="20"/>
          <w:szCs w:val="20"/>
        </w:rPr>
        <w:t xml:space="preserve">clean code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contributing to a culture of continuous improvement and a collaborative team environment conducive to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modern development tools and cloud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vastly improved deployment consistency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functionalities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flexible and efficient endpoints that reduced over-fetching of data and tailored responses to client-side requirements, prioritizing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hiring processes, conducting interviews and evaluations to select candidates whose skills aligned with team objectives and company culture while providing input on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code quality initiatives by designing and enforcing code standards within the team, fostering an environment of accountability and mentorship to continuously raise the bar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APIs into existing applications, requiring rigorous documentation efforts to ensure business continuity and project tracking among different stakeholder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