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Skilled Senior Research Scientist with over 11 years of experience in software development, focused on advancing generative AI technologies. Proficient in multimodal AI, foundational model development, and rapid prototyping. Proven track record in leading research initiatives and optimizing model performance using cutting-edge AI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R, JavaScript, TypeScript, MATLAB,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Frameworks:</w:t>
      </w:r>
      <w:r w:rsidRPr="00745DD3">
        <w:rPr>
          <w:rFonts w:ascii="Roboto Light" w:eastAsia="Roboto Light" w:hAnsi="Roboto Light" w:cs="Roboto Light"/>
          <w:color w:val="404040" w:themeColor="text1" w:themeTint="BF"/>
          <w:sz w:val="20"/>
          <w:szCs w:val="20"/>
        </w:rPr>
        <w:t xml:space="preserve"> TensorFlow, PyTorch, JAX, Keras, Scikit-learn, Hugging Face Transformers, OpenCV, Fast.ai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Model Architectures:</w:t>
      </w:r>
      <w:r w:rsidRPr="00745DD3">
        <w:rPr>
          <w:rFonts w:ascii="Roboto Light" w:eastAsia="Roboto Light" w:hAnsi="Roboto Light" w:cs="Roboto Light"/>
          <w:color w:val="404040" w:themeColor="text1" w:themeTint="BF"/>
          <w:sz w:val="20"/>
          <w:szCs w:val="20"/>
        </w:rPr>
        <w:t xml:space="preserve"> GANs, VAEs, Diffusion Models, Transformers, Reinforcement Learning, NLP Models, Multimodal Models, Computer Vision Models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Google Cloud, Azure, Docker, Kubernetes, TensorFlow Serving, CI/CD Pipelines,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Tools:</w:t>
      </w:r>
      <w:r w:rsidRPr="00745DD3">
        <w:rPr>
          <w:rFonts w:ascii="Roboto Light" w:eastAsia="Roboto Light" w:hAnsi="Roboto Light" w:cs="Roboto Light"/>
          <w:color w:val="404040" w:themeColor="text1" w:themeTint="BF"/>
          <w:sz w:val="20"/>
          <w:szCs w:val="20"/>
        </w:rPr>
        <w:t xml:space="preserve"> SQL, NoSQL, Pandas, NumPy, Apache Spark, Apache Kafka, Dask,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research initiatives on </w:t>
      </w:r>
      <w:r w:rsidRPr="00745DD3">
        <w:rPr>
          <w:rFonts w:ascii="Roboto Light" w:eastAsia="Roboto Light" w:hAnsi="Roboto Light" w:cs="Roboto Light"/>
          <w:b/>
          <w:bCs/>
          <w:color w:val="404040" w:themeColor="text1" w:themeTint="BF"/>
          <w:sz w:val="20"/>
          <w:szCs w:val="20"/>
        </w:rPr>
        <w:t xml:space="preserve">multimodal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t>
      </w:r>
      <w:r w:rsidRPr="00745DD3">
        <w:rPr>
          <w:rFonts w:ascii="Roboto Light" w:eastAsia="Roboto Light" w:hAnsi="Roboto Light" w:cs="Roboto Light"/>
          <w:b/>
          <w:bCs/>
          <w:color w:val="404040" w:themeColor="text1" w:themeTint="BF"/>
          <w:sz w:val="20"/>
          <w:szCs w:val="20"/>
        </w:rPr>
        <w:t xml:space="preserve">image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video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language modelling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innovative solutions addressing complex challenges across various media types.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foundational model development, architecting and evaluating new models from scratch, leveraging </w:t>
      </w:r>
      <w:r w:rsidRPr="00745DD3">
        <w:rPr>
          <w:rFonts w:ascii="Roboto Light" w:eastAsia="Roboto Light" w:hAnsi="Roboto Light" w:cs="Roboto Light"/>
          <w:b/>
          <w:bCs/>
          <w:color w:val="404040" w:themeColor="text1" w:themeTint="BF"/>
          <w:sz w:val="20"/>
          <w:szCs w:val="20"/>
        </w:rPr>
        <w:t xml:space="preserve">GPU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advancements for training efficiency and performance scaling in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deploy AI products, enhancing user interactions, and driving engagement metrics through robust model implementations and continuous iterations in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contributions to open-source AI projects, showcasing expertise in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actively publishing findings in peer-reviewed venues.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researchers and engineers, fostering a collaborative and innovative environment that encouraged exploration of emerging </w:t>
      </w:r>
      <w:r w:rsidRPr="00745DD3">
        <w:rPr>
          <w:rFonts w:ascii="Roboto Light" w:eastAsia="Roboto Light" w:hAnsi="Roboto Light" w:cs="Roboto Light"/>
          <w:b/>
          <w:bCs/>
          <w:color w:val="404040" w:themeColor="text1" w:themeTint="BF"/>
          <w:sz w:val="20"/>
          <w:szCs w:val="20"/>
        </w:rPr>
        <w:t xml:space="preserve">AI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tools for model evaluation and performance tracking in deployment environments, ensuring reliability and compliance with industry standards in AI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exploratory research phases, consistently identifying and integrating new insights into ongoing projects, which significantly improved model outcomes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industry conferences, presenting research developments and garnering feedback to shape future research directions in </w:t>
      </w:r>
      <w:r w:rsidRPr="00745DD3">
        <w:rPr>
          <w:rFonts w:ascii="Roboto Light" w:eastAsia="Roboto Light" w:hAnsi="Roboto Light" w:cs="Roboto Light"/>
          <w:b/>
          <w:bCs/>
          <w:color w:val="404040" w:themeColor="text1" w:themeTint="BF"/>
          <w:sz w:val="20"/>
          <w:szCs w:val="20"/>
        </w:rPr>
        <w:t xml:space="preserve">multimodal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model architectures, including </w:t>
      </w:r>
      <w:r w:rsidRPr="00745DD3">
        <w:rPr>
          <w:rFonts w:ascii="Roboto Light" w:eastAsia="Roboto Light" w:hAnsi="Roboto Light" w:cs="Roboto Light"/>
          <w:b/>
          <w:bCs/>
          <w:color w:val="404040" w:themeColor="text1" w:themeTint="BF"/>
          <w:sz w:val="20"/>
          <w:szCs w:val="20"/>
        </w:rPr>
        <w:t xml:space="preserve">transformers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diffusion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push the boundaries of generative capabilities in artistic creation tools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for distributed training and data management, optimizing workflows for data processing and model deployment in a scalable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deep analysis of competitor technologies and market innovations, providing strategic insights that influenced product roadmap decisions and research focus areas.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technical training sessions to elevate team proficiency in </w:t>
      </w:r>
      <w:r w:rsidRPr="00745DD3">
        <w:rPr>
          <w:rFonts w:ascii="Roboto Light" w:eastAsia="Roboto Light" w:hAnsi="Roboto Light" w:cs="Roboto Light"/>
          <w:b/>
          <w:bCs/>
          <w:color w:val="404040" w:themeColor="text1" w:themeTint="BF"/>
          <w:sz w:val="20"/>
          <w:szCs w:val="20"/>
        </w:rPr>
        <w:t xml:space="preserve">AI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enhance collaboration across the organization’s R&amp;D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AI research methodologies, contributing to the organization’s knowledge base and ensuring compliance with safety and ethical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in development processes, incorporating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project delivery times while maintaining high-quality outputs across research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user-facing features leveraging AI algorithms, enriching the product experience and enabling creative expression through advanced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web-based application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interactions and ensuring high performance through advanced component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distributed systems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directly improving the efficiency and scalability of deploying machine learning models for real-time predictions.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implementation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integration between the front-end applications and various backend services to support data-driven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team responsible for creating an AI-powered chatbot, enhancing natural language understanding capabilities through integration of </w:t>
      </w:r>
      <w:r w:rsidRPr="00745DD3">
        <w:rPr>
          <w:rFonts w:ascii="Roboto Light" w:eastAsia="Roboto Light" w:hAnsi="Roboto Light" w:cs="Roboto Light"/>
          <w:b/>
          <w:bCs/>
          <w:color w:val="404040" w:themeColor="text1" w:themeTint="BF"/>
          <w:sz w:val="20"/>
          <w:szCs w:val="20"/>
        </w:rPr>
        <w:t xml:space="preserve">NLP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iterative training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Collectively analyzed user data, applying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derive actionable insights, directly informing product enhancements and user experience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testing and validation processes, ensuring robust performance in critical applications and facilitating quick feedback loops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streamlining testing and deployment workflows by ensuring environment consistency across development, staging, and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applications, improving feature sets and enhancing the overall application usability and responsiveness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best practices in software development and AI integration, developing detailed documentation that supported team alignment on project objectives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employing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which enhanced collaboration and code quality across multiple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engineering processes by adopting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contributing to quicker recovery times and greater system reliability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assessments of various algorithms by implementing benchmarks and profiling tools, providing recommendations based on findings to optimize computational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