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software development, focusing on cybersecurity and red teaming operations. Proven expertise in offensive security, designing and executing adversarial simulations, and developing robust defenses across corporate and manufacturing environments. Skilled in penetration testing, network exploitation, and incident response collaboration to enhance security posture and improve detection efficacy.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PowerShell, Bash, Go, JavaScript, Ruby, C,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Cybersecurity Tools:</w:t>
      </w:r>
      <w:r w:rsidRPr="00745DD3">
        <w:rPr>
          <w:rFonts w:ascii="Roboto Light" w:eastAsia="Roboto Light" w:hAnsi="Roboto Light" w:cs="Roboto Light"/>
          <w:color w:val="404040" w:themeColor="text1" w:themeTint="BF"/>
          <w:sz w:val="20"/>
          <w:szCs w:val="20"/>
        </w:rPr>
        <w:t xml:space="preserve"> Metasploit, Burp Suite, Nessus, Wireshark, Nmap, Empire, Cobalt Strike, Kali Linux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Methodologies:</w:t>
      </w:r>
      <w:r w:rsidRPr="00745DD3">
        <w:rPr>
          <w:rFonts w:ascii="Roboto Light" w:eastAsia="Roboto Light" w:hAnsi="Roboto Light" w:cs="Roboto Light"/>
          <w:color w:val="404040" w:themeColor="text1" w:themeTint="BF"/>
          <w:sz w:val="20"/>
          <w:szCs w:val="20"/>
        </w:rPr>
        <w:t xml:space="preserve"> MITRE ATT&amp;CK, OWASP, Red Teaming, Purple Teaming, Agile, DevSecOps, Continuous Integration, TTP Emulation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Docker, Kubernetes, Terraform, OpenShift,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w:t>
      </w:r>
      <w:r w:rsidRPr="00745DD3">
        <w:rPr>
          <w:rFonts w:ascii="Roboto Light" w:eastAsia="Roboto Light" w:hAnsi="Roboto Light" w:cs="Roboto Light"/>
          <w:color w:val="404040" w:themeColor="text1" w:themeTint="BF"/>
          <w:sz w:val="20"/>
          <w:szCs w:val="20"/>
        </w:rPr>
        <w:t xml:space="preserve"> Linux, Windows, macOS, Unix, Debian, CentOS, Ubuntu, Red Hat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&amp; Other Technologies:</w:t>
      </w:r>
      <w:r w:rsidRPr="00745DD3">
        <w:rPr>
          <w:rFonts w:ascii="Roboto Light" w:eastAsia="Roboto Light" w:hAnsi="Roboto Light" w:cs="Roboto Light"/>
          <w:color w:val="404040" w:themeColor="text1" w:themeTint="BF"/>
          <w:sz w:val="20"/>
          <w:szCs w:val="20"/>
        </w:rPr>
        <w:t xml:space="preserve"> Active Directory, Network Protocols, Firewall Management, VPN, IDS/IPS, SIEM, Endpoint Protection, Vulnerability Management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comprehensive </w:t>
      </w:r>
      <w:r w:rsidRPr="00745DD3">
        <w:rPr>
          <w:rFonts w:ascii="Roboto Light" w:eastAsia="Roboto Light" w:hAnsi="Roboto Light" w:cs="Roboto Light"/>
          <w:b/>
          <w:bCs/>
          <w:color w:val="404040" w:themeColor="text1" w:themeTint="BF"/>
          <w:sz w:val="20"/>
          <w:szCs w:val="20"/>
        </w:rPr>
        <w:t xml:space="preserve">red team operations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corporate, laboratory, and manufacturing environments to assess and enhance </w:t>
      </w:r>
      <w:r w:rsidRPr="00745DD3">
        <w:rPr>
          <w:rFonts w:ascii="Roboto Light" w:eastAsia="Roboto Light" w:hAnsi="Roboto Light" w:cs="Roboto Light"/>
          <w:b/>
          <w:bCs/>
          <w:color w:val="404040" w:themeColor="text1" w:themeTint="BF"/>
          <w:sz w:val="20"/>
          <w:szCs w:val="20"/>
        </w:rPr>
        <w:t xml:space="preserve">cyber resilience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amid evolving threats and vulnerabilities.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incident response teams to measure </w:t>
      </w:r>
      <w:r w:rsidRPr="00745DD3">
        <w:rPr>
          <w:rFonts w:ascii="Roboto Light" w:eastAsia="Roboto Light" w:hAnsi="Roboto Light" w:cs="Roboto Light"/>
          <w:b/>
          <w:bCs/>
          <w:color w:val="404040" w:themeColor="text1" w:themeTint="BF"/>
          <w:sz w:val="20"/>
          <w:szCs w:val="20"/>
        </w:rPr>
        <w:t xml:space="preserve">detection efficacy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analyze real-time threat landscape trends, and develop actionable insights for improved defenses against advanced persistent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w:t>
      </w:r>
      <w:r w:rsidRPr="00745DD3">
        <w:rPr>
          <w:rFonts w:ascii="Roboto Light" w:eastAsia="Roboto Light" w:hAnsi="Roboto Light" w:cs="Roboto Light"/>
          <w:b/>
          <w:bCs/>
          <w:color w:val="404040" w:themeColor="text1" w:themeTint="BF"/>
          <w:sz w:val="20"/>
          <w:szCs w:val="20"/>
        </w:rPr>
        <w:t xml:space="preserve">offensive toolchains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streamline covert operations, enhancing the ability to simulate real-world scenarios and accurately assess </w:t>
      </w:r>
      <w:r w:rsidRPr="00745DD3">
        <w:rPr>
          <w:rFonts w:ascii="Roboto Light" w:eastAsia="Roboto Light" w:hAnsi="Roboto Light" w:cs="Roboto Light"/>
          <w:b/>
          <w:bCs/>
          <w:color w:val="404040" w:themeColor="text1" w:themeTint="BF"/>
          <w:sz w:val="20"/>
          <w:szCs w:val="20"/>
        </w:rPr>
        <w:t xml:space="preserve">security controls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multiple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in conducting </w:t>
      </w:r>
      <w:r w:rsidRPr="00745DD3">
        <w:rPr>
          <w:rFonts w:ascii="Roboto Light" w:eastAsia="Roboto Light" w:hAnsi="Roboto Light" w:cs="Roboto Light"/>
          <w:b/>
          <w:bCs/>
          <w:color w:val="404040" w:themeColor="text1" w:themeTint="BF"/>
          <w:sz w:val="20"/>
          <w:szCs w:val="20"/>
        </w:rPr>
        <w:t xml:space="preserve">adversarial emulation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data-driven threat intelligence to mimic sophisticated cyber attackers, focusing on the biotech and pharmaceutical industries to mitigate specific risks.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full-spectrum </w:t>
      </w:r>
      <w:r w:rsidRPr="00745DD3">
        <w:rPr>
          <w:rFonts w:ascii="Roboto Light" w:eastAsia="Roboto Light" w:hAnsi="Roboto Light" w:cs="Roboto Light"/>
          <w:b/>
          <w:bCs/>
          <w:color w:val="404040" w:themeColor="text1" w:themeTint="BF"/>
          <w:sz w:val="20"/>
          <w:szCs w:val="20"/>
        </w:rPr>
        <w:t xml:space="preserve">external-to-internal attack simulations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uncover and remediate vulnerabilities across organization-wide digital assets, ensuring a proactive security posture against potential exploits.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post-operation technical debriefs with </w:t>
      </w:r>
      <w:r w:rsidRPr="00745DD3">
        <w:rPr>
          <w:rFonts w:ascii="Roboto Light" w:eastAsia="Roboto Light" w:hAnsi="Roboto Light" w:cs="Roboto Light"/>
          <w:b/>
          <w:bCs/>
          <w:color w:val="404040" w:themeColor="text1" w:themeTint="BF"/>
          <w:sz w:val="20"/>
          <w:szCs w:val="20"/>
        </w:rPr>
        <w:t xml:space="preserve">Incident Response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Threat Intelligence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to extract lessons learned, propelling continuous improvement in </w:t>
      </w:r>
      <w:r w:rsidRPr="00745DD3">
        <w:rPr>
          <w:rFonts w:ascii="Roboto Light" w:eastAsia="Roboto Light" w:hAnsi="Roboto Light" w:cs="Roboto Light"/>
          <w:b/>
          <w:bCs/>
          <w:color w:val="404040" w:themeColor="text1" w:themeTint="BF"/>
          <w:sz w:val="20"/>
          <w:szCs w:val="20"/>
        </w:rPr>
        <w:t xml:space="preserve">red team maturity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strategic defense planning.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covert operations under strict </w:t>
      </w:r>
      <w:r w:rsidRPr="00745DD3">
        <w:rPr>
          <w:rFonts w:ascii="Roboto Light" w:eastAsia="Roboto Light" w:hAnsi="Roboto Light" w:cs="Roboto Light"/>
          <w:b/>
          <w:bCs/>
          <w:color w:val="404040" w:themeColor="text1" w:themeTint="BF"/>
          <w:sz w:val="20"/>
          <w:szCs w:val="20"/>
        </w:rPr>
        <w:t xml:space="preserve">blue team monitoring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adhering to </w:t>
      </w:r>
      <w:r w:rsidRPr="00745DD3">
        <w:rPr>
          <w:rFonts w:ascii="Roboto Light" w:eastAsia="Roboto Light" w:hAnsi="Roboto Light" w:cs="Roboto Light"/>
          <w:b/>
          <w:bCs/>
          <w:color w:val="404040" w:themeColor="text1" w:themeTint="BF"/>
          <w:sz w:val="20"/>
          <w:szCs w:val="20"/>
        </w:rPr>
        <w:t xml:space="preserve">OPSEC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maintain the stealthiness of tactics, techniques, and procedures (TTPs) aligned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dynamic scripts and exploit templates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custom-built solutions to replicate adversary behaviors while optimizing automation within red team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exploited </w:t>
      </w:r>
      <w:r w:rsidRPr="00745DD3">
        <w:rPr>
          <w:rFonts w:ascii="Roboto Light" w:eastAsia="Roboto Light" w:hAnsi="Roboto Light" w:cs="Roboto Light"/>
          <w:b/>
          <w:bCs/>
          <w:color w:val="404040" w:themeColor="text1" w:themeTint="BF"/>
          <w:sz w:val="20"/>
          <w:szCs w:val="20"/>
        </w:rPr>
        <w:t xml:space="preserve">Active Directory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focusing on privilege escalation tactics to determine potential impact scenarios on critical infrastructure and systems confidentiality, integrity, and availability.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establishment of a continuous red teaming model, fostering an environment of ongoing evaluation, learning, and adaptation in response to emerging threats and organizational changes.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integrated defenses based on empirical findings, enhancing detection capabilities and orchestrating incident response protocols that are intuitively aligned with identified vulnerabilities and attack patterns.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cybersecurity professionals in </w:t>
      </w:r>
      <w:r w:rsidRPr="00745DD3">
        <w:rPr>
          <w:rFonts w:ascii="Roboto Light" w:eastAsia="Roboto Light" w:hAnsi="Roboto Light" w:cs="Roboto Light"/>
          <w:b/>
          <w:bCs/>
          <w:color w:val="404040" w:themeColor="text1" w:themeTint="BF"/>
          <w:sz w:val="20"/>
          <w:szCs w:val="20"/>
        </w:rPr>
        <w:t xml:space="preserve">adversarial tactics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red team methodology, fostering skill development and an understanding of the latest trends in cybersecurity and offensive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w:t>
      </w:r>
      <w:r w:rsidRPr="00745DD3">
        <w:rPr>
          <w:rFonts w:ascii="Roboto Light" w:eastAsia="Roboto Light" w:hAnsi="Roboto Light" w:cs="Roboto Light"/>
          <w:b/>
          <w:bCs/>
          <w:color w:val="404040" w:themeColor="text1" w:themeTint="BF"/>
          <w:sz w:val="20"/>
          <w:szCs w:val="20"/>
        </w:rPr>
        <w:t xml:space="preserve">network penetration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targeting lab-connected and operational technology systems, utilizing comprehensive frameworks to assess security vulnerabilities and risks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and implemented </w:t>
      </w:r>
      <w:r w:rsidRPr="00745DD3">
        <w:rPr>
          <w:rFonts w:ascii="Roboto Light" w:eastAsia="Roboto Light" w:hAnsi="Roboto Light" w:cs="Roboto Light"/>
          <w:b/>
          <w:bCs/>
          <w:color w:val="404040" w:themeColor="text1" w:themeTint="BF"/>
          <w:sz w:val="20"/>
          <w:szCs w:val="20"/>
        </w:rPr>
        <w:t xml:space="preserve">cloud-based staging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for exploit delivery in multifaceted environments, enhancing creative approaches to circumvent traditional detection mechanisms.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nurtured relationships across multiple teams within the organization to promote a collaborative security culture aimed at safeguarding sensitive and critical information.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development initiatives for robust security applications, focusing on </w:t>
      </w:r>
      <w:r w:rsidRPr="00745DD3">
        <w:rPr>
          <w:rFonts w:ascii="Roboto Light" w:eastAsia="Roboto Light" w:hAnsi="Roboto Light" w:cs="Roboto Light"/>
          <w:b/>
          <w:bCs/>
          <w:color w:val="404040" w:themeColor="text1" w:themeTint="BF"/>
          <w:sz w:val="20"/>
          <w:szCs w:val="20"/>
        </w:rPr>
        <w:t xml:space="preserve">software engineering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secure coding practices and mitigate potential vulnerabilities during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create dynamic applications while maintaining a strong focus on designing secure software solutions that adhere to best practices in cybersecurity.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 processes to ensure compliance with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guidelines and security best practices, delivering quality assurance while identifying areas for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security features from the start, applying principles of </w:t>
      </w:r>
      <w:r w:rsidRPr="00745DD3">
        <w:rPr>
          <w:rFonts w:ascii="Roboto Light" w:eastAsia="Roboto Light" w:hAnsi="Roboto Light" w:cs="Roboto Light"/>
          <w:b/>
          <w:bCs/>
          <w:color w:val="404040" w:themeColor="text1" w:themeTint="BF"/>
          <w:sz w:val="20"/>
          <w:szCs w:val="20"/>
        </w:rPr>
        <w:t xml:space="preserve">DevSecOps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security was embedded in development workflows and CI/CD pipelines.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testing and deployment processes while embedding security checks within the continuous integration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scripts in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repetitive tasks and enhance overall productivity while ensuring compliance with industry security standards and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vulnerability assessments on web applications using industry-standard tools like </w:t>
      </w:r>
      <w:r w:rsidRPr="00745DD3">
        <w:rPr>
          <w:rFonts w:ascii="Roboto Light" w:eastAsia="Roboto Light" w:hAnsi="Roboto Light" w:cs="Roboto Light"/>
          <w:b/>
          <w:bCs/>
          <w:color w:val="404040" w:themeColor="text1" w:themeTint="BF"/>
          <w:sz w:val="20"/>
          <w:szCs w:val="20"/>
        </w:rPr>
        <w:t xml:space="preserve">Burp 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Nessus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reporting findings and actionable remediation steps to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manage project timelines effectively, ensuring that software delivery aligned with stringent security requirements and compliance mandates throughout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creating microservices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modularity and security while implementing container orchestration to improve deployment efficiency across cloud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Interfaced with security teams to identify and respond to real-world cyber threats, using insights gained from </w:t>
      </w:r>
      <w:r w:rsidRPr="00745DD3">
        <w:rPr>
          <w:rFonts w:ascii="Roboto Light" w:eastAsia="Roboto Light" w:hAnsi="Roboto Light" w:cs="Roboto Light"/>
          <w:b/>
          <w:bCs/>
          <w:color w:val="404040" w:themeColor="text1" w:themeTint="BF"/>
          <w:sz w:val="20"/>
          <w:szCs w:val="20"/>
        </w:rPr>
        <w:t xml:space="preserve">penetration tests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fortify applications against emerging attack vectors.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development teams to establish best practices for secure coding in the development of mobile applications, focusing on </w:t>
      </w:r>
      <w:r w:rsidRPr="00745DD3">
        <w:rPr>
          <w:rFonts w:ascii="Roboto Light" w:eastAsia="Roboto Light" w:hAnsi="Roboto Light" w:cs="Roboto Light"/>
          <w:b/>
          <w:bCs/>
          <w:color w:val="404040" w:themeColor="text1" w:themeTint="BF"/>
          <w:sz w:val="20"/>
          <w:szCs w:val="20"/>
        </w:rPr>
        <w:t xml:space="preserve">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Android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threat modeling sessions to identify critical vulnerabilities in software architecture, leveraging strategic insights to drive design decisions that enhance security posture.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