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of expertise in building responsive web and mobile applications. Proficient in React Native, TypeScript, and developing complex, user-centric financial applications. Strong advocate for clean code and modular design, committed to creating scalable and maintainable solutions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CSS-in-JS,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cross-platform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with seamless integrations for cash-to-crypto transactions within a complex financial ecosystem while maintaining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reusable component libraries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CSS-in-JS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advanced theming capabilities, greatly improving the application's modularity and design consistency for diverse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modular feature flows to ensure a streamlined user journey through complex financial interfaces, optimizing for both performance and usability across multiple languages and international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 Toolkit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ensuring robust interactions between components while adhering to best practices in code structure and maintainability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agile development environment that encouraged collaboration and innovation, actively participating in code reviews, pair programming, and mentoring junior developers to enhance team capabilities and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prioritized scalability and performance, working on backend integrations and designing APIs that facilitated transactions and data exchanges securely and efficiently among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internationalization (i18n) by integrating localization practices within modular components, ensuring that users across different regions received tailored experiences suited to their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-first approach, greatly reducing runtime errors while enhancing the maintainability and scalability of the application across diverse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CI/CD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integration and deployment that ensured high product quality during rapid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knowledge of financial technologies and blockchain to drive the adoption of decentralized finance solutions, enabling innovative features that address user needs in an evolving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shifting priorities by employing an adaptable mindset, using creative problem-solving skills to tackle unexpected technical challenges and drive project completion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verbal and written communication skills in English to collaborate with global teams, ensuring clarity in project requirements and documentation to maintain alignment across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feedback from users and stakeholders to inform product iterations, striving to enhance user satisfaction with engaging and functional digital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 technical documentation for reusable component libraries to encourage project contributions from other teams, aligning development efforts with the company's strategic vision for product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strategy discussions, influencing decisions on architecture that aligned with both short-term goals and long-term scalability plans for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and native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user experience for dynamic content delivery while ensuring integration with various financial APIs for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routinely with product management teams to translate complex business requirements into technical specifications, ensuring that features developed met user needs and adhered to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application reliability and facilitated quicker feedback in the development cycle, leading to enhanced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typecheck applications, enabling rapid development of scalable applications while reducing common errors and improving overall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UI frameworks and libraries,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implement intuitive user interfaces that adhered to brand guidelines and offered a great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deployment of features in a fast-paced environment, balancing the speed of delivery with stringent quality checks to ensure high levels of user satisfaction and engagement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frequent sprint planning and retrospective meetings, sharing insights and improvement recommendations which contributed to the team's overall ability to deliver innovative solutions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 share sessions, mentoring junior developers on React best practices and modern JavaScript features, fostering growth within the team and enhancing overall product development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of software components and system architectures, supporting future enhancements and enabling better onboarding for new developers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the latest web technologies and frameworks, ensuring current practices were adopted within the team that leveraged agility and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optimization techniques into projects, applying lazy-loading, code-splitting, and efficient API usage to scale applications effectively under increasing user loads and data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visually appealing, functional applications with attention to user-centric design principles, leading to increased user metrics and engagement rates through a focus on clean and innovative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