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 development. Proven expertise in RPGIV/ILE, SQL, and object-oriented programming principles, with a commitment to enhancing technical policies and standards for optimal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RPGIV/ILE, CL programming, C#, JavaScript, HTML5, CSS3,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WCF, Web API, REST, SOAP, Database Indexing, Stored Procedures, Aldon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HTTPLIB API, IIS, Visual Studio, Git, Agile Methodologies, Jira, Tableau,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Version Control, Continuous Integration, DevOps, Code Review, TDD, BPMN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E-commerce Solutions, Responsive Design, Frontend Frameworks, Microservices, APIs Integration, Server-Side Rendering, AJAX, Web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planning, analysis, and implementation of web and Windows software applications, enhancing user experience and performance through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modern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quality assurance protocols, including unit testing and automated notifications, to identify and resolve software issues before deployment, resulting in improved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applications, optimizing the software for better performance and enhancing customer engagement through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and best practices within the team, actively contributing to technical and process knowledge whilst ensuring project alignment with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server/IIS setup and database maintenance activities, which improved deployment efficiency and operational readiness for IT projects, achieving smoother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management of database structures, ensuring optimal performance by implementing indexing strategies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reducing query execution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Scott Klement’s HTTPLIB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 integrations, enhancing application's capability to interact with external services through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execution, demonstrating strong analytical skills in solving complex business problems through innovative technical solutions and effective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RPGIV/ILE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 within the development team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all systems, ensuring clarity in design and ongoing support capability, which enabled easier onboarding of new team members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project management best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project visibility and improving adaptability to changing business requirements and client needs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resolutions of complex business and technical challenges through effective user collaboration, gathering insights that informed application adjustments and enhancements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development processes by integrating best practices for multithreading and event-driven development, allowing for more efficient resource utilization and faster application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 and presented findings to leadership, driving strategic decisions for future application developments and aligning closely with corporate objectives for innovation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and collaboration across teams to ensure cohesive project execution, which involved regular updates and status reports that kept stakeholders informed throughout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usability enhancements to meet evolving client demands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processes across multiple applications, utilizing logging mechanisms and debugging tools to swiftly identify and rectify issues while enhancing the quality of software deliverables in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 in a fast-paced environment, effectively collaborating with product managers and stakeholders to deliver solutions that aligned with market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lifecycle by actively participating in code reviews and pair programming sessions, fostering a collaborative atmosphere that encouraged knowledge sharing and skill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progress and managing source control, which supported continuous integration and delivery practices that enhanced deployment efficiency and reduced error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manipulation and retrieval, ensuring application data integrity while empowering business insights through detailed analytics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service-based applications, ensuring a robust, scalable infrastructure capable of supporting high availability and performance requirements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web development principles to create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overall user engagement through responsive design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design teams to ensure alignment of user experience strategies and visual branding, resulting in cohesive application offerings that met corporate branding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best practices in coding, testing, and deployment processes, significantly improving team productivity and ensuring adherence to project schedules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reconciliation initiatives between development and operations teams, ensuring a smooth transition of software products from development to production environments, and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ideas for process improvements and technology evaluations to senior management, contributing to strategic discussions that influenced departmental decision-making and future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