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highly skilled Senior Python Software Engineer with over 11 years of experience in software development, focusing on building web and mobile applications. Adept in creating scalable and resilient systems using Python, Django, and distributed task queues. Passionate about addressing complex security challenges through innovative design and implementation of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HTML/CSS,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GraphQL, REST, gRPC, WebSockets, HTTP/HTTPS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Cloud Services:</w:t>
      </w:r>
      <w:r w:rsidRPr="00745DD3">
        <w:rPr>
          <w:rFonts w:ascii="Roboto Light" w:eastAsia="Roboto Light" w:hAnsi="Roboto Light" w:cs="Roboto Light"/>
          <w:color w:val="404040" w:themeColor="text1" w:themeTint="BF"/>
          <w:sz w:val="20"/>
          <w:szCs w:val="20"/>
        </w:rPr>
        <w:t xml:space="preserve"> AWS, Docker, Kubernetes,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resilient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backend performance for monitoring and enforcing personal data privacy regulations through the use of industry-leading security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applications and backend services to maximize efficiency in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distributed task queues, enhancing the application’s capability to handle numerous web scraping requests while maintaining a high standard of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privacy monitoring solutions through the use of industry standard </w:t>
      </w:r>
      <w:r w:rsidRPr="00745DD3">
        <w:rPr>
          <w:rFonts w:ascii="Roboto Light" w:eastAsia="Roboto Light" w:hAnsi="Roboto Light" w:cs="Roboto Light"/>
          <w:b/>
          <w:bCs/>
          <w:color w:val="404040" w:themeColor="text1" w:themeTint="BF"/>
          <w:sz w:val="20"/>
          <w:szCs w:val="20"/>
        </w:rPr>
        <w:t xml:space="preserve">proxies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networking techniques, contributing to a significant reduction in data exposure risks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security team to ensure compliance with regulations, working closely to implement encryption for sensitive data and preventing vulnerabilities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code reviews and contributed to the establishment of a strong engineering culture focused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in software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cross-functional teams to solve complex privacy concerns, effectively communicating technical solutions to both technical and non-technical stakeholders in a clear and concise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tools to streamline the testing process, ensuring that the applications remain bug-free and meet quality standards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collection models, resulting in improved accuracy and efficiency for personal data monitoring strategies in compliance with emerging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fault-tolerant distributed systems on cloud environments, adapting to changing demands while ensuring consistent service uptime and reliability across all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and fostering a culture of knowledge-sharing within the team, enhancing overall team effectiveness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of application components using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maintaining over 90% code coverage for critical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architectures, employing contemporary frameworks and libraries that not only improved performance but also reduced technical debt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extraction techniques effectively to gather relevant personal information from online sources, deploying automation strategies to minimize manual effort while ensuring accurate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documentation of code and technical specifications, playing a crucial role in assisting new team members to get up to speed with application functionalities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integrating user-friendly interfaces with robust backend logic, significantly enhancing user experiences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processes, with an emphasis on ensuring data accuracy and security in all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diverse teams to establish project scopes and deliverables, ensuring that user requirements were captured accurately and met within stipulated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various applications and external third-party services, allowing for a more fluid user experience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comprehensive code reviews, ensuring adherence to best practices and effective collaboration amongst team members, which resulted in enhanced code quality and fewer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conducted workshops for staff, focusing on newly adopted technologies, development best practices, and tools,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process by participating in sprint planning, retrospectives, and regular stand-ups, ensuring team alignment on goals and progress measurements.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popular frameworks to catch and fix bugs prior to deployment, thus boosting user satisfaction with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new technologies and software solutions to optimize existing applications, showcasing adaptability and forward-thinking in rapidly changing tech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w:t>
      </w:r>
      <w:r w:rsidRPr="00745DD3">
        <w:rPr>
          <w:rFonts w:ascii="Roboto Light" w:eastAsia="Roboto Light" w:hAnsi="Roboto Light" w:cs="Roboto Light"/>
          <w:b/>
          <w:bCs/>
          <w:color w:val="404040" w:themeColor="text1" w:themeTint="BF"/>
          <w:sz w:val="20"/>
          <w:szCs w:val="20"/>
        </w:rPr>
        <w:t xml:space="preserve">code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identifying bottlenecks and proactively resolving issues, resulting in improved application performance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aimed at enhancing existing systems with automation capabilities, decreasing manual overhead and improving efficiency for key processes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collaborated with UX/UI designers to ensure application interfaces were visually appealing and user-friendly, aligning technical functionalities with end-user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