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backend and full-stack development, specializing in scalable web and mobile applications. Proven expertise in leading design and architecture for high-performance systems using Python and Flask. Strong commitment to maintaining coding standards and fostering professional growth among team members.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SocketIO, GraphQL, React,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Neo4j, GraphDB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Jest, Selenium, PyTest,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frontend applications while optimizing response times to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critical application components, facilitating instantaneous user interactions and improving engagement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interactions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Cypher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efficiency and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and product owners to deliver comprehensive backend solutions that align with project requirements, emphasizing teamwork and shared objectives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well-documented, and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promoting best practices and coding standards while ensuring the code's maintainability and scalability to adapt to future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the quality and maintainability of codebases, while mentoring junior developers by providing constructive feedback and encouraging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complex technical issues, focusing on performance bottlenecks and architectural challenges, thereby enhancing overall system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on backend development trends and technologies, recommending tools and best practices to enhance the development workflow and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backend developers, offering technical guidance, supporting their professional development, and fostering a culture of learning within the team that drives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such as sprint planning and architectural discussions, showcasing flexibility in adapting to evolving project requirements while emphasizing clear communication and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backend delivery, ensuring adherence to project timelines, fostering accountability, and consistently meeting security standards during deployment phases to safeguard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efforts for backend architectures and tooling, advocating for efficient workflows that boost productivity and reduce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demonstrating commitment to resolving production issues promptly while ensuring minimal disruption to service and prioritizing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backend testing practices, ensuring coverage through unit and integration testing, which significantly reduced the incidence of bugs and improved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methodologies, ensuring a cohesive approach to project delivery across teams while focusing on iterative development and regular feedback loops.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user engagement and satisfaction, ensuring intuitive interfaces and streamlined functionality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fostering communication and bridging gaps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and maintaining applications, implementing CI/CD pipelines that accelerated development cycles and optimized resource usage within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data protection strategies within applications to safeguard sensitive information while complying with federal regulations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enhancing speed and reducing latency through proactive identification of bottlenecks and system inefficiencies.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consistently high-quality performance to deliver user-centered features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contributing to the evolution of best practices in coding standards and software development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for feedback sessions and requirement validation, ensuring alignment of project goals and fostering collaboration between technical teams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migrate legacy systems to more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system reliability and reduced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 to enhance team competency and drive innovation within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 cases to ensure application functionality and reliability, enhancing software quality assurance processes to minimize bugs and ensure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and professional development opportunities, staying abreast of emerging technologies and methodologies to maintain competitive knowledge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