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and experienced Senior Propulsion Engineer with over 11 years in aerospace and mechanical engineering. Extensive background in propulsion systems design, CAD modeling, fluid system analysis, and multidisciplinary project collaboration. Proven track record of leveraging ANSYS, SolidWorks, Matlab, and Python to develop high-performance engine systems. Adept at analyzing complex data and generating actionable design prototypes to propel innovative aerospace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CAD Software:</w:t>
      </w:r>
      <w:r w:rsidRPr="00745DD3">
        <w:rPr>
          <w:rFonts w:ascii="Roboto Light" w:eastAsia="Roboto Light" w:hAnsi="Roboto Light" w:cs="Roboto Light"/>
          <w:color w:val="404040" w:themeColor="text1" w:themeTint="BF"/>
          <w:sz w:val="20"/>
          <w:szCs w:val="20"/>
        </w:rPr>
        <w:t xml:space="preserve"> SolidWorks, NX, CATIA, AutoCAD, PTC Creo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Fluid Systems Design:</w:t>
      </w:r>
      <w:r w:rsidRPr="00745DD3">
        <w:rPr>
          <w:rFonts w:ascii="Roboto Light" w:eastAsia="Roboto Light" w:hAnsi="Roboto Light" w:cs="Roboto Light"/>
          <w:color w:val="404040" w:themeColor="text1" w:themeTint="BF"/>
          <w:sz w:val="20"/>
          <w:szCs w:val="20"/>
        </w:rPr>
        <w:t xml:space="preserve"> ANSYS Fluent, CFX, StarCCM+, Simulink, P&amp;ID Software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MATLAB, Python, C++,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Engineering Tools:</w:t>
      </w:r>
      <w:r w:rsidRPr="00745DD3">
        <w:rPr>
          <w:rFonts w:ascii="Roboto Light" w:eastAsia="Roboto Light" w:hAnsi="Roboto Light" w:cs="Roboto Light"/>
          <w:color w:val="404040" w:themeColor="text1" w:themeTint="BF"/>
          <w:sz w:val="20"/>
          <w:szCs w:val="20"/>
        </w:rPr>
        <w:t xml:space="preserve"> DOORS, Model-Based Systems Engineering (MBSE), Microsoft Visio, IBM Engineering Lifecycle Management, Agile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Analysis Tools:</w:t>
      </w:r>
      <w:r w:rsidRPr="00745DD3">
        <w:rPr>
          <w:rFonts w:ascii="Roboto Light" w:eastAsia="Roboto Light" w:hAnsi="Roboto Light" w:cs="Roboto Light"/>
          <w:color w:val="404040" w:themeColor="text1" w:themeTint="BF"/>
          <w:sz w:val="20"/>
          <w:szCs w:val="20"/>
        </w:rPr>
        <w:t xml:space="preserve"> ANSYS Mechanical, CFD Simulation Tools, MATLAB Simulink, Data Analysis Software, Statistical Analysis Software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JIRA, Confluence, Trello, VersionOne,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propulsion hardware, including systems from concept through to flight maturity, utilizing </w:t>
      </w:r>
      <w:r w:rsidRPr="00745DD3">
        <w:rPr>
          <w:rFonts w:ascii="Roboto Light" w:eastAsia="Roboto Light" w:hAnsi="Roboto Light" w:cs="Roboto Light"/>
          <w:b/>
          <w:bCs/>
          <w:color w:val="404040" w:themeColor="text1" w:themeTint="BF"/>
          <w:sz w:val="20"/>
          <w:szCs w:val="20"/>
        </w:rPr>
        <w:t xml:space="preserve">ANSYS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fluid dynamics simulations and performance analysis of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multidisciplinary project teams to conduct </w:t>
      </w:r>
      <w:r w:rsidRPr="00745DD3">
        <w:rPr>
          <w:rFonts w:ascii="Roboto Light" w:eastAsia="Roboto Light" w:hAnsi="Roboto Light" w:cs="Roboto Light"/>
          <w:b/>
          <w:bCs/>
          <w:color w:val="404040" w:themeColor="text1" w:themeTint="BF"/>
          <w:sz w:val="20"/>
          <w:szCs w:val="20"/>
        </w:rPr>
        <w:t xml:space="preserve">fluid system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design efficiency and effectiveness of engine systems and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CAD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SolidWorks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visualization and manufacturing alignments, significantly reducing design transition times during the production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 plans for propulsion systems, analyzing test results using tools such as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engineering decisions and future design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w:t>
      </w:r>
      <w:r w:rsidRPr="00745DD3">
        <w:rPr>
          <w:rFonts w:ascii="Roboto Light" w:eastAsia="Roboto Light" w:hAnsi="Roboto Light" w:cs="Roboto Light"/>
          <w:b/>
          <w:bCs/>
          <w:color w:val="404040" w:themeColor="text1" w:themeTint="BF"/>
          <w:sz w:val="20"/>
          <w:szCs w:val="20"/>
        </w:rPr>
        <w:t xml:space="preserve">P&amp;IDs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engine systems, ensuring clarity in design intent and functional specifications, leading to enhanced communication across engineering teams and suppliers.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outside vendors to source COTS components for fluid systems, integrating new technologies to improve overall system efficiency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deliverables, breaking down complex tasks into actionable items, which streamlined team productivity and increased project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systems engineering principles to define engine balances and sizing requirements, resulting in optimized performance across different engine cycles during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analyzed propulsion tanks and supporting structures, engaging in rigorous thermal and mechanical stress analysis to meet project specifications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presentations detailing propulsion system designs and analyses, effectively communicating project status and complexities to stakeholders with varying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safety reviews and design verifications aligning with aerospace standards, carefully evaluating compliance with regulations and internal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insights on engine cycle efficiencies through active research into emerging aerospace technologies and methodologies to drive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refined processes for propulsion design and analysis, focusing on continuous improvement and adherence to aerospace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mentorship for junior engineers, fostering a collaborative learning environment in propulsion engineering and related disciplines for team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retrospectives to evaluate successes and areas for improvement to enhance future propulsion development initiatives and overall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robust software solutions for various aerospace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simulation tools with complex database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through the software development lifecycle, ensuring best practices in coding standards and design patterns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hardware engineering teams to simulate propulsion processes using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design workflows and understanding of system interactions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projects, including software architecture and interface design, fostering improved communications among development, engineering, and manufacturing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to automate testing and deployment processes, significantly increasing software reliability and minimizing rollout times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testing standards to ensure maintainability and performance of software applications utilized in aerospace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system integration projects, ensuring seamless interoperability between various software components and aerospace hardware utilizing standard APIs and communication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software simulations for aerospace scenarios, applied statistical analysis techniques to validate software accuracy and system performance targets.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