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Product Designer with over 11 years of experience in software and digital product design, emphasizing user-centered approaches in web and mobile applications, particularly within the energy sector. Proven ability to lead cross-functional teams, enhance customer experiences, and drive strategic design practices that align with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Sketch, InVision, Framer,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Interviews, Usability Testing, A/B Testing, Survey Design, Data Analysis, Qualitative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Design, UX/UI design principles, Design Libraries, Component Libraries, Responsive Design,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JIRA, Trello, Confluence, Slack,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customer journey for energy management applications, influencing product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concepting, prototyping, and post-launch iterations to improve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best-in-class design practices, adapting processes as needed to meet real-world constraints, while maintaining strong foundational design principles to ensure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engineers, and researchers to uncover core user problems,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solutions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both moderated and unmoderated qualitative user research studies, synthesizing findings into actionable insights while presenting business recommendations to diverse stakeholder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usability and accessibility of energy insight widgets by leveraging and contributing to Uplight's UI Design System, ensuring scalable and elegant design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insights to refine the user experience in energy portals, iterating on design elements based on customer feedback and behavioral analytics for ongoing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a user-first mindset, advocated for simple and elegant design solutions that addressed user needs, balancing ambiguity and technical constraints effectively throughout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feedback loops with cross-functional teams, encouraging a culture of shared ownership and collaboration that propelled innovative design solutions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structured peer critiques and team reviews, embracing a culture where designers could seek and offer constructive feedback to uplift collective work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learning initiatives by leading workshops on new design tools and processes, fostering a growth-oriented environment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prototyping skills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testing of design concepts with stakeholders and clients to validate ideas early in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design culture within Uplight by creating documented design philosophies and workflows that encouraged transparency and consistency in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strong partnerships with utility clients, gathered insights into customer pain points to drive the improvement of energy management products in response to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challenge of designing for complex technical environments, employing curiosity and humility to innovate while navigating intricate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design and research tools, consistently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ideation and collaboration while maintaining organized design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software solutions for Microsoft’s large-scale applications, applying a strong understanding of both user experience design and technical implementation to deliver impactful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design sprints and agile development cycles, ensuring timely delivery of high-quality features while adhering to stringent user experience and interface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interactive user interfaces that enhanced the overall functionality and responsiveness of web applications, capturing user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user testing and feedback sessions, iterating upon design concepts based on user insights and analytics to ensure alignment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prototypes and wireframes that served as a foundation for discussions with stakeholders, resulting in enhanced usability and accessibility across Microsoft’s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other designers to refine web application designs, ensuring consistent implementation of design systems and adherence to best practice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knowledge and expertise in UI/UX trends to influence product roadmaps, enhancing the overall positioning of digital products within the market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design processes by implementing agile methodologies that fostered collaboration, rapid prototyping, and validation of design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user-centered design mindset within the team, emphasizing the importance of empathy and user advocacy in developing successful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to inform design improvements, utilizing A/B testing and user analytics to refine user interfaces and ensure they meet user behavior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open feedback and collaboration across teams, lifting overall design quality through structured peer review sessions focused on impactful critique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meetings and design discussions, articulating design rationale clearly to both technical and non-technical audiences, ensuring alignment on project goals and unexpected barriers.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