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focused on developing sophisticated cloud-native applications and autonomous infrastructure platforms. Deep expertise in Kubernetes, AWS, and GCP, with proven leadership in architecting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TypeScript, Ruby, C#,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Docker, Kubernetes, Digital 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Helm, Jenkins, Git, GitOps, ArgoCD,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Crossplane, React, Express.js, Flask, Spring Boot, Node.js, Django,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Observability, Service Mesh, Prometheus, Grafana, OPA, RBAC, Kubernetes Security, Compliance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Serverless, Continuous Deployment, Multi-Tenancy, Policy as Code, Declarative APIs, Control Plane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sophisticated multi-control plane system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unifying infrastructure management and workload orchestration for large enterprise organizations with complex cloud-native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vision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infrastructures, extending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Crossplane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meet enterprise-scale infrastructure challenges through effective orchestration and management of thousands of workloads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improved architecture patterns such as reconciliation loops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declarative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reliability and consistency in infrastructure provisioning and workload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senior engineers, helping to foster a culture of continuous learning and collaboration while influencing architectural decisions to align with organizational needs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GitOps methodologies, integrating them into the development processes to improve deployment automation and maintain strong governance within multi-cloud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for enterprise realities, taking into account complex organizational requirements, stringent compliance standards, and the integration of legacy systems to ensure seamless cloud-native adoption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translating enterprise organizational requirements into scalable technical solutions that are easily communicated to both technical and non-technical stakeholders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technology selection and vendor partnership decisions, assessing build-vs-buy trade-offs for critical components and considering long-term implications for enterprise architecture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integration patterns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 planes, ensuring seamless coordination while maintaining a clear separation of concerns across infrastructure, workload, and policy domains necessary for operational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technical standards and frameworks for decision-making within the organization, guiding complex architectural trade-offs in large-scale deployments to enhance performance and security in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cloud-native projects, particularly those under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CNCF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community engagement while staying abreast of industry trends that impact infrastructure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platform infrastructure focusing on security, compliance, and multi-tenancy, ensuring resilience and operational efficiency for enterprise applications deployed across hybrid and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engineering culture through consistent code reviews, design documentation, and promoting best practices for operational readiness that meet stringent enterprise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workload management capabilities tailored to the unique demands of large enterprise application portfolios, emphasizing robustness and user experience in the development of internal developer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frameworks facilitating self-service capabilities for platform teams, maintaining centralized governance while encouraging experimentation and innovation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with a focus on service reliability and efficiency, optimizing performance for large-scale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influence architectural design decisions, promoting best practices in software development and fostering a culture of quality and accountability amongst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the deployment processes and enhancing system reliability across various environments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DevOps practices, including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and improve deployment frequency and quality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architectural reviews, employing strong technical judgment to influence project directions and ensure alignment with organizational goals while advocating for enterprise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providing guidance in the development of scalable, secure applications and instilling a strong understanding of cloud computing principles and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infrastructure provisioning as a code, promoting consistency and repeatability across development and production environments in a multi-cloud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adopt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principles, contributing to increased modularity and maintainability in enterprise-level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engagement with enterprise stakeholders to align technical capabilities with business needs, ensuring clear communication and collaboration that drives project success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focus on user experience and developer satisfaction, advocating for improvements that leverage tools and platforms to enhance productivity and operational efficiency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personal knowledge of cutting-edge technologies while giving back to the developer community and promoting workplace engagement in technology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initiatives for applications deployed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operations and cost-effective management of cloud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