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network architect with 11 years of experience in designing and implementing scalable and programmable network solutions. Proven expertise in software-defined networking, network automation, and infrastructure modernization to support industry-leading technology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IS-IS, MPLS, Segment Routing, EVPN, VXLAN, QoS, Traffic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Rust, C,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Netconf, Yang, Terraform, Chef, Puppet,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SONiC, Open Network Linux, eBPF, VPP, XDP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gNMI, NetFlow, sFlow, IPFIX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Automation, Disaggregated Networks, Routing Daemons, Control Plane, Data Plane, Network Function Virtualization (NFV), Edge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growth across diverse global environments and leverage modern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drive alignment on network requirements, ensuring that emerging networking technologies are effectively integrated while reducing technical debt and enhancing infrastructure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to identify and evaluate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have significant impacts on infrastructure, steering critical projects toward successful implementation of software-defined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initiatives that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programmatic network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delivery while improving operational efficiency through automation of repetitive tasks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technical discussions with high-level stakeholders, fostering a culture of innovation by encouraging input and collaboration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and architecture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on proof-of-concept projects, utilizing cutting-edge technologies to validate architecture decisions and guide future investments in network technology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various teams to identify gaps in existing network designs, resulting in strategic recommendations that enhanced performance and security across the organization’s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reduce the time to market for new networking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organized training sessions, instilling best practices in network design, automation, and modern protocols, cultivating a knowledgeable and adaptable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networking projects fostering community engagement while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software-defined networking and infrastructure advancements across industry forums and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within networking architectures, ensuring that the solutions are resilient and up to regulatory standards while meeting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routing efficiency by integrating emerging protocols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network performance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executive leadership to communicate technical strategies effectively, ensuring that technology alignments support overall business objectives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evaluate new networking products, ensuring strategic alignment with organizational goals and driving the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provider networking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disaggregated designs that leveraged best-of-breed technologies while maximizing flexibility across network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ecosystem,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enable seamless connectivity and enhanced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formulate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dynamic networking requirements, improving deployment velocity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enhanced system reliability, allowing for seamless scaling of applications during peak usage in global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pipelines, ensuring high availability and resilience while optimizing resource utilization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approaches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measures that protected applications from vulnerabilities and met compliance requirements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applications, using tools to manage network latency and improve load times effectively, enhancing user satisfaction and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with a primary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functionalities and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core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Implemented-efficient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insights into application performance and enabling proactive incident management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best practices for writing modular, maintainable code while mentoring team members on the intricacies of network-related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networking issues within application stacks, collaborating with network operations teams to ensure rapid resolution and preventing service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tooling that automated manual processes, reducing overhead and improving team agility and responsiveness to emerging network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user needs, turning them into robust software solutions that ultimately improved overall application performance through advanced networking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