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robust experience in developing advanced network solutions and secure, resilient systems. Proficient in building distributed systems, leveraging technologies in Linux, Python, Rust, Go, and cloud environments. A collaborative team player adept at navigating the fast-paced tech industry, continuously evolving with new technologies to drive efficiency and performance enhancements.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Go, C, JavaScript, TypeScript, Shell Scripting,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Kubernetes, Docker, Apache Kafka, RabbitMQ, gRPC,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Apache Spark, Hadoop, ZooKeeper, Apache Storm, Kinesis, Redis, Elasticsearch,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Networking Protocols, VPNs, Firewalls, DDoS Mitigation, IPSec, SDN, Network Operations, Wireshark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Google Cloud, Terraform, Ansible, CI/CD,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the underlying data platform for Defender DDoS Mitigation, ensuring the system could efficiently process vast data flows without interruptions while implementing automated monitoring mechanisms to enhance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tackle technical challenges related to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improvement within the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microservices using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each component met stringent performance standards and could easily scale based on fluctuating operational demands in a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developing </w:t>
      </w:r>
      <w:r w:rsidRPr="00745DD3">
        <w:rPr>
          <w:rFonts w:ascii="Roboto Light" w:eastAsia="Roboto Light" w:hAnsi="Roboto Light" w:cs="Roboto Light"/>
          <w:b/>
          <w:bCs/>
          <w:color w:val="404040" w:themeColor="text1" w:themeTint="BF"/>
          <w:sz w:val="20"/>
          <w:szCs w:val="20"/>
        </w:rPr>
        <w:t xml:space="preserve">real-time network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leveraged machine learning algorithms, promoting advanced analytics capabilities to deliver actionable insights to enterprise clients and improving service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design discussions to uphold software quality, incorporating best practices for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industry standards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exploring </w:t>
      </w:r>
      <w:r w:rsidRPr="00745DD3">
        <w:rPr>
          <w:rFonts w:ascii="Roboto Light" w:eastAsia="Roboto Light" w:hAnsi="Roboto Light" w:cs="Roboto Light"/>
          <w:b/>
          <w:bCs/>
          <w:color w:val="404040" w:themeColor="text1" w:themeTint="BF"/>
          <w:sz w:val="20"/>
          <w:szCs w:val="20"/>
        </w:rPr>
        <w:t xml:space="preserve">cutting-edge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5G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development efforts to leverage these advancements in future-proofing company offerings and addressing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containerized applications for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while ensuring high availability and fault tolerance for mission-critical systems utilized by clients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their growth through code reviews and hands-on learning, sharing knowledge on best practices in </w:t>
      </w:r>
      <w:r w:rsidRPr="00745DD3">
        <w:rPr>
          <w:rFonts w:ascii="Roboto Light" w:eastAsia="Roboto Light" w:hAnsi="Roboto Light" w:cs="Roboto Light"/>
          <w:b/>
          <w:bCs/>
          <w:color w:val="404040" w:themeColor="text1" w:themeTint="BF"/>
          <w:sz w:val="20"/>
          <w:szCs w:val="20"/>
        </w:rPr>
        <w:t xml:space="preserve">Linux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 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daily stand-ups and sprint planning to ensure timely project delivery while adapting to evolving technology demands and changing client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into existing systems, enhancing functionality while performing rigorous testing to ensure reliability and ease of integration within the globally deployed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potential bottlenecks, leading to proactive enhancements that improved throughput and system response time by employing advanced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a culture of innovation by regularly organizing brainstorming sessions, allowing the team to explore new technologies and </w:t>
      </w:r>
      <w:r w:rsidRPr="00745DD3">
        <w:rPr>
          <w:rFonts w:ascii="Roboto Light" w:eastAsia="Roboto Light" w:hAnsi="Roboto Light" w:cs="Roboto Light"/>
          <w:b/>
          <w:bCs/>
          <w:color w:val="404040" w:themeColor="text1" w:themeTint="BF"/>
          <w:sz w:val="20"/>
          <w:szCs w:val="20"/>
        </w:rPr>
        <w:t xml:space="preserve">industry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continuous adaptation to emerging trends in </w:t>
      </w:r>
      <w:r w:rsidRPr="00745DD3">
        <w:rPr>
          <w:rFonts w:ascii="Roboto Light" w:eastAsia="Roboto Light" w:hAnsi="Roboto Light" w:cs="Roboto Light"/>
          <w:b/>
          <w:bCs/>
          <w:color w:val="404040" w:themeColor="text1" w:themeTint="BF"/>
          <w:sz w:val="20"/>
          <w:szCs w:val="20"/>
        </w:rPr>
        <w:t xml:space="preserve">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focused on best practices related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bridge between development and operations teams, ultimately enhancing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on system architecture and user guides, ensuring clarity in operations and support scenarios, thus streamlining team onboarding and client understanding of provided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and execution of new product features, ensuring alignment with customer needs and organizational goals while leveraging technological advancements for continued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critical projects forward in a collaborative environment while ensuring sustainability through continuous integration and delivery practices that streamlined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technical design and implementation of scalable systems and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build architecture solutions that supported diverse customer requirements in a rapidly evolving technological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of existing applications, identifying inefficiencies and implementing improvements that enhanced overall system responsiveness and minimized downtime during critical operational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technical issues, utilizing analytical skills to resolve problems quickly and effectively, thus minimizing service disruption and enhancing user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user interface specifications, ensuring a seamless and intuitive experience for end users through close adherence to usability testing and feedback incorporation.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codebase, understanding the importance of data protection, and ensuring compliance with industry regulations relevant to networking and telecommunications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streaming data analysis and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personal knowledge while fostering community contributions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following best practices in branching strategies and commit messages to improve team collaboration and maintain code integrity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facilitating easier deployments and testing environments that mimicked production setups to ensure accuracy in functionality and performance under real usage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 and development processes, promoting knowledge sharing and serving as a reference for team members engaged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sprint planning and retrospectives to continuously refine processes and improve team workflows, adapting quickly to changes in project scope or technology stack as required by evolving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support rotations, demonstrating resilience and problem-solving capabilities through timely intervention in live system issues, ensuring service reliability and compliance with SLAs established with customers.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