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specializing in developing resilient infrastructure solutions for web and mobile applications. Proficient in cloud technologies (GCP, AWS), automation using Terraform, and agile methodologies. Focused on optimizing costs and system reliability while collaborating effectively across teams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AWS, Azure, Cloud Run, GKE, CloudSQL, Memorystore,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Pulumi, Docker, Kubernetes, Cloudflare, GitHub Actions, OpsGenie,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Kotlin, JavaScript, TypeScript, Python, Bash, .NET,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Caches:</w:t>
      </w:r>
      <w:r w:rsidRPr="00745DD3">
        <w:rPr>
          <w:rFonts w:ascii="Roboto Light" w:eastAsia="Roboto Light" w:hAnsi="Roboto Light" w:cs="Roboto Light"/>
          <w:color w:val="404040" w:themeColor="text1" w:themeTint="BF"/>
          <w:sz w:val="20"/>
          <w:szCs w:val="20"/>
        </w:rPr>
        <w:t xml:space="preserve"> Postgres, MongoDB, Redis, Kafka, Red Panda, MySQL, Elasticsearch,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Node.js, Django, React, Vue.js, Angular, ASP.NET Core,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infrastructure solutions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automated deployment processes that enhanced application speed and reliability across various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implement stringent security protocols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significantly reducing vulnerabilities and optimizing resource usage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agile workflow that integrated seamlessly with existing development practices and improved deployment frequencies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technical advisor in architecture discussions, leveraging expertise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 mesh technologies to drive system reliability and scalability of applications at production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self-healing infrastructure solutions based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resulting in improved incident response times and reduced operational overhead, aligning with overall team productivity and efficiency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 set and knowledge share across technical disciplines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evaluations of emerging technologies to ensure optimal selection for projects, incorporating findings into strategic planning that enhanced innovation and technology adoption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system monitoring and alerting using </w:t>
      </w:r>
      <w:r w:rsidRPr="00745DD3">
        <w:rPr>
          <w:rFonts w:ascii="Roboto Light" w:eastAsia="Roboto Light" w:hAnsi="Roboto Light" w:cs="Roboto Light"/>
          <w:b/>
          <w:bCs/>
          <w:color w:val="404040" w:themeColor="text1" w:themeTint="BF"/>
          <w:sz w:val="20"/>
          <w:szCs w:val="20"/>
        </w:rPr>
        <w:t xml:space="preserve">OpsGenie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responses to incidents, and reduced downtime through proactive management of performance metrics and operational health alerts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enhance collaboration between engineering, security, and IT teams, driving alignment on strategic objectives around infrastructure and operational challenges while promoting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improved self-service tooling that enhanced developer productivity and streamlined workflows, optimizing resource allocation, and enabling smoother development cycles across project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technical training sessions to elevate the understanding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among team members, focusing on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to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operational excellence frameworks that established standards for cloud infrastructure management, ensuring compliance with industry regulations and enabling consistent performance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frameworks and patterns for automation to continuously enhance infrastructure resilience and minimize operational burdens while encouraging a culture of innovation among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project management using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 deliverables met timelines while adapting to changes in project scope based on stakeholder feedback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implement cost-optimization strategies that leveraged cloud-native services effectively to reduce overall expenditures while maintaining high performance and service availability.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operational efficiency and reduced ticket resolution times in response to support requests from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deliver high-quality software solutions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improvement and iterative development for enhanced customer satisfaction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efficiencies in code integration and release management, allowing for faster delivery of features and applications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database performance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for data inquiries and supporting the overall scalability of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pair programming sessions, ensuring adherence to best practices and promoting a culture of quality through shared knowledge and constructive feedback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on best practices for software design patterns and principles including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team members' abilities to produce modular and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interactions to gather requirements and provide updates on project status using effective communication skills that fostered trust and collaboration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support tickets and provided third-line support for production issues, utilizing strong problem-solving skills to expedite resolution and minimize downtime impacting the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testing frameworks to enhance the reliability of software releases, with a particular focus on increasing test coverage and reducing regressions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and system architectures, ensuring that both technical and non-technical stakeholders had a clear understanding of system interactions and dependencies for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platform evolution discussions as a subject matter expert on cloud technologies, providing insights on scalability and performance based on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defining the software development lifecycle processes within the organization, contributing to standardization and increased consistency across projects and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