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extensive experience in software development and data engineering. Expertise in Python, PySpark, and Databricks for optimizing data platforms, ensuring high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Java, Scala,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Hadoop, Spark, Kafka, Airflow, ETL,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Cassandra, Oracle, DynamoDB,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Apache NiFi,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Power BI,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leveraging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significantly improving data accessibility for analytics and decision-making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continuously enhance data platform capabilities,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streamlined project delivery and improved team productivity through effective sprint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management and quick deployment of data-driven applications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w:t>
      </w:r>
      <w:r w:rsidRPr="00745DD3">
        <w:rPr>
          <w:rFonts w:ascii="Roboto Light" w:eastAsia="Roboto Light" w:hAnsi="Roboto Light" w:cs="Roboto Light"/>
          <w:b/>
          <w:bCs/>
          <w:color w:val="404040" w:themeColor="text1" w:themeTint="BF"/>
          <w:sz w:val="20"/>
          <w:szCs w:val="20"/>
        </w:rPr>
        <w:t xml:space="preserve">self-service data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that empowered end-users, reducing dependency on engineering teams while ensuring high standards of data integrity and security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ETL processes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enhancing the responsiveness of data 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and analyze large datasets, fostering insights that drove strategic decisions and product improvements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governance strategies by implementing robust metadata management practices, ensuring compliance with industry standards and fostering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systems and processes, providing clear reference guides that improved onboarding of new team members and facilitated knowledge transfer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measures on large-scale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query performance and data retrieval efficiency in support of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analysis results in a clear and actionable format, elevating stakeholders' understanding of data insights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troubleshooting critical </w:t>
      </w:r>
      <w:r w:rsidRPr="00745DD3">
        <w:rPr>
          <w:rFonts w:ascii="Roboto Light" w:eastAsia="Roboto Light" w:hAnsi="Roboto Light" w:cs="Roboto Light"/>
          <w:b/>
          <w:bCs/>
          <w:color w:val="404040" w:themeColor="text1" w:themeTint="BF"/>
          <w:sz w:val="20"/>
          <w:szCs w:val="20"/>
        </w:rPr>
        <w:t xml:space="preserve">data platform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collaborative problem-solving techniques that minimized downtime and restored service efficiency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of practice initiatives, sharing best practices around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emerging cloud technologies with engineering peers,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empowering team members to enhance their skill sets and improve overall data management practices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security protocols by implementing robust access controls and encryption techniques, ensuring protection of sensitive data and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for data platform services, rapidly addressing issues and maintaining operational stability during critical incidents.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processing pipelines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data transformations and ensuring seamless data flow between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processing, ensuring adherence to best coding practices and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scalable solutions, significantly improving communication and project outcomes through effective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monitor applications, ensuring high availability and scalability while addressing global data storage needs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reporting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reporting processes and providing stakeholders with timely insights for strategic planning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warehouse solutions that integrated various data sources, enhancing reporting capabilities and providing business intelligence to support critical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contributed to architectural discussions, fostering an environment of collective improvement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analysis of existing database queries, providing recommendations to optimize code and reduce resource consumption while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encouraging the adoption of iterative development and collaborative principles within the engineering team, boosting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visualizing complex datasets using tools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actionable insights that informed marketing strategies and user engagement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integration of machine learning models into production data workflows, leveraging cloud services to enhance analytical capabilities and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performance through proactive monitoring and issue resolution in production environments, leveraging tools for incident management and improving system reliability and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