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Cybersecurity professional with 11 years of experience in software development, focusing on web and mobile applications, specializing in penetration testing, vulnerability assessments, and secure code development. Proven ability to identify exploitable vulnerabilities and provide high-quality deliverables to clients while continuously improving skill sets in a remote working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PowerShell,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Burp Suite, Nessus, OWASP ZAP, Metasploit, Wireshark, Kali Linux, Splunk, Checkmarx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Certifications:</w:t>
      </w:r>
      <w:r w:rsidRPr="00745DD3">
        <w:rPr>
          <w:rFonts w:ascii="Roboto Light" w:eastAsia="Roboto Light" w:hAnsi="Roboto Light" w:cs="Roboto Light"/>
          <w:color w:val="404040" w:themeColor="text1" w:themeTint="BF"/>
          <w:sz w:val="20"/>
          <w:szCs w:val="20"/>
        </w:rPr>
        <w:t xml:space="preserve"> GWAPT, CPT, LPT, Pentest+, GPEN, GXPN, GAWN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AliCloud, Rackspace, Heroku,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OWASP, NIST, SANS, MITRE ATT&amp;CK, CIS Controls, ISO 27001, CMMI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types of penetration tests, including </w:t>
      </w:r>
      <w:r w:rsidRPr="00745DD3">
        <w:rPr>
          <w:rFonts w:ascii="Roboto Light" w:eastAsia="Roboto Light" w:hAnsi="Roboto Light" w:cs="Roboto Light"/>
          <w:b/>
          <w:bCs/>
          <w:color w:val="404040" w:themeColor="text1" w:themeTint="BF"/>
          <w:sz w:val="20"/>
          <w:szCs w:val="20"/>
        </w:rPr>
        <w:t xml:space="preserve">internal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external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wireless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ensuring comprehensive security assessments for diverse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effective </w:t>
      </w:r>
      <w:r w:rsidRPr="00745DD3">
        <w:rPr>
          <w:rFonts w:ascii="Roboto Light" w:eastAsia="Roboto Light" w:hAnsi="Roboto Light" w:cs="Roboto Light"/>
          <w:b/>
          <w:bCs/>
          <w:color w:val="404040" w:themeColor="text1" w:themeTint="BF"/>
          <w:sz w:val="20"/>
          <w:szCs w:val="20"/>
        </w:rPr>
        <w:t xml:space="preserve">social engineering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phishing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simulating real-world attacks to educate clients on vulnerability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w:t>
      </w:r>
      <w:r w:rsidRPr="00745DD3">
        <w:rPr>
          <w:rFonts w:ascii="Roboto Light" w:eastAsia="Roboto Light" w:hAnsi="Roboto Light" w:cs="Roboto Light"/>
          <w:b/>
          <w:bCs/>
          <w:color w:val="404040" w:themeColor="text1" w:themeTint="BF"/>
          <w:sz w:val="20"/>
          <w:szCs w:val="20"/>
        </w:rPr>
        <w:t xml:space="preserve">compile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present detailed reports documenting findings from security assessments, enabling stakeholders to understand risks and the data to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penetration testing methodologies and frameworks, integrating industry-standard practices and employing an iterative learning process to enhance test effectiveness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analyzing the latest vulnerability disclosures and threat trends, implementing proactive measures to protect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penetration testing tasks using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testing turnarounds and focusing efforts on critical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scanning tools to identify and prioritize exploitable weaknesses within systems, facilitating timely remediation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skill development sessions to stay updated on new techniques, tools, and security practices essential for high-impact penetration testing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testing in dynamically scaled environments, evaluating security across emerging technologies and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clients to discuss findings, provide remediation guidance, and ensure understanding of security posture, fostering strong and trusting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workshops on penetration testing tools and techniques for team members, promoting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industry trends and conducted peer research to benchmark internal processes against the best practices, ensuring the team maintained a competitive edge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security practices and automation tools into client environments, contributing to overall organizational maturity in cybersecurity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when necessary, leveraging hands-on testing experience to assist with real-time security challenges and clients' remediation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processes to enhance operational efficiency, including metrics tracking for project performance and team utilization, driving better outcomes for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and provided robust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security of various software and systems in compliance with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software solutions leveraging best practices in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security teams to enforce secure coding principles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dynamic and static analysis tools in integration to identify code vulnerabilities, enhancing security checks early in the development process for better defense.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company-wide initiatives to increase awareness of cybersecurity risks through training modules focused on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engineering teams to integrate security requirements into product designs and specifications for enhanced security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knowledge to facilitate automation tasks, creating tools to enhance testing capabilities while minimizing manual errors and improving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and testing of </w:t>
      </w:r>
      <w:r w:rsidRPr="00745DD3">
        <w:rPr>
          <w:rFonts w:ascii="Roboto Light" w:eastAsia="Roboto Light" w:hAnsi="Roboto Light" w:cs="Roboto Light"/>
          <w:b/>
          <w:bCs/>
          <w:color w:val="404040" w:themeColor="text1" w:themeTint="BF"/>
          <w:sz w:val="20"/>
          <w:szCs w:val="20"/>
        </w:rPr>
        <w:t xml:space="preserve">API 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ensure that interfaces are securely designed and less prone to exploitation.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and external workshops promoting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awareness and practices, instrumental in establishing a strong security culture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security frameworks, providing recommendations and contributing to the development of a robust security posture within the organization using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and reports detailing security assessments while maintaining communication with stakeholders regarding project status, findings, and risk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knowledge sharing sessions, disseminating information on new tools and methodologies within the cybersecurity domain to encourage professional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current operational procedures for vulnerability management, ensuring regular review and updates were performed as network and technology environments evolved.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