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Senior Software Engineer with over 11 years of experience in software development, focusing on web and mobile applications. Expertise in PHP, APIs, and integration solutions that enhance cybersecurity workflows. Proven leader in engineering environments with a passion for building scalable, clean, and maintainable code. Strong skills in data transformation, ETL workflows, and collaborating cross-functionally to ensure platform reliability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SQL, HTML, CSS,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Zend Framework, Laminas Framework, React, ExtJS, Docker, Symfony, Laravel,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 Tools:</w:t>
      </w:r>
      <w:r w:rsidRPr="00745DD3">
        <w:rPr>
          <w:rFonts w:ascii="Roboto Light" w:eastAsia="Roboto Light" w:hAnsi="Roboto Light" w:cs="Roboto Light"/>
          <w:color w:val="404040" w:themeColor="text1" w:themeTint="BF"/>
          <w:sz w:val="20"/>
          <w:szCs w:val="20"/>
        </w:rPr>
        <w:t xml:space="preserve"> REST APIs, GraphQL, Postman, Swagger, cURL, Guzzle, API Gateway,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JUnit, PHPUnit, Selenium, Jira, Git, CI/CD, Jenkins, Docker-compose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SQLite, SingleStore, Redis, Elasticsearch,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Kubernetes, Helm, Ansible, Terraform,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for ingesting vulnerability and asset data from major security platforms, including </w:t>
      </w:r>
      <w:r w:rsidRPr="00745DD3">
        <w:rPr>
          <w:rFonts w:ascii="Roboto Light" w:eastAsia="Roboto Light" w:hAnsi="Roboto Light" w:cs="Roboto Light"/>
          <w:b/>
          <w:bCs/>
          <w:color w:val="404040" w:themeColor="text1" w:themeTint="BF"/>
          <w:sz w:val="20"/>
          <w:szCs w:val="20"/>
        </w:rPr>
        <w:t xml:space="preserve">Tenable.io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Qualys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Rapid7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scalable and reliable architecture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extracting, normalizing, and transforming cybersecurity data into platform-ready formats, resulting in significant enhancements to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establishing best practices for integration development, focusing on writing </w:t>
      </w:r>
      <w:r w:rsidRPr="00745DD3">
        <w:rPr>
          <w:rFonts w:ascii="Roboto Light" w:eastAsia="Roboto Light" w:hAnsi="Roboto Light" w:cs="Roboto Light"/>
          <w:b/>
          <w:bCs/>
          <w:color w:val="404040" w:themeColor="text1" w:themeTint="BF"/>
          <w:sz w:val="20"/>
          <w:szCs w:val="20"/>
        </w:rPr>
        <w:t xml:space="preserve">testable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w:t>
      </w:r>
      <w:r w:rsidRPr="00745DD3">
        <w:rPr>
          <w:rFonts w:ascii="Roboto Light" w:eastAsia="Roboto Light" w:hAnsi="Roboto Light" w:cs="Roboto Light"/>
          <w:b/>
          <w:bCs/>
          <w:color w:val="404040" w:themeColor="text1" w:themeTint="BF"/>
          <w:sz w:val="20"/>
          <w:szCs w:val="20"/>
        </w:rPr>
        <w:t xml:space="preserve">backwards compatibility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integration processes for multiple vendors.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QA, and support, to diagnose and resolve connector-related issues, improving service levels and customer responsiveness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automated testing frameworks to support continuous integration workflows,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increase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versioning and release management strategies that prioritize system reliability and ease of upgrades, while quickly adapting to security vulnerability updates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team, fostering an environment of collaboration and knowledge sharing to enhance overall team performance and productivity in integration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tooling and automation systems for connector testing and validation, significantly reducing the manual effort required and increasing the validation speed for new connectors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deep debugging and problem-solving techniques to troubleshoot issues with external systems and APIs, ensuring high availability and performance for integrations under varying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error handling and logging mechanisms in integration infrastructure, allowing for improved observability and faster identification of issues during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continuously improve integration capabilities, ensuring that all solutions align closely with organizational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assessments to ensure optimal coding practices are maintained throughout the engineering process, resulting in clean, maintainable code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integration challenges and explored innovative solutions to mitigate risks associated with external API dependencies, ensuring the platform remains robust and reliable.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ceremonies to enhance team productivity and communication, closely aligning engineering efforts with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technological landscapes by integrating new frameworks and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strategies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and software solutions, focusing on user experience and interface design while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like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applications by refactoring legacy code, ensuring all modifications align with modern programming practices, particularly enhancing maintainability and scalability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develop comprehensive testing strategies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ensuring software quality matches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workshops with clients to define project scope, objectives, and deliverables, translating business needs into technical specifications with precision and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to team members while consistently advocating for best practices and design patterns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enhancements within existing software frameworks, ensuring compatible and cohesive integration with other system components and technologies employed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predominantly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maintaining a clean history and ensuring proper branching strategies to facilitate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third-party services through API collaboration, enhancing system functionality and broadening the capabilities of client-facing applications for greater business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around technology trends and best practices, promoting an adaptive culture within the engineering team that stays ahead of industry changes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by implementing CI/CD practices, significantly alleviating deployment time and potential errors through established workflows in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codebases and system architectures to support ongoing maintenance and onboarding of new developers joining the team, ensuring strong knowledge transfer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for various projects, leveraging extensive knowledge in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cloud platforms to drive successful project outcomes and enhance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