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the design, development, and implementation of comprehensive software solutions, particularly in Oracle Billing and Revenue Management (BRM). Proven expertise in programming languages and technologies, with a strong focus on web and mobile applications, collaborative team contributions, and innovative problem-solving approaches to meet complex project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Python, Perl,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Oracle BRM, SQL, NoSQL, PL/SQL,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Maven, SoapUI,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Apache,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JUnit, Mockito, Selenium, JUnit5,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policy opcodes in </w:t>
      </w:r>
      <w:r w:rsidRPr="00745DD3">
        <w:rPr>
          <w:rFonts w:ascii="Roboto Light" w:eastAsia="Roboto Light" w:hAnsi="Roboto Light" w:cs="Roboto Light"/>
          <w:b/>
          <w:bCs/>
          <w:color w:val="404040" w:themeColor="text1" w:themeTint="BF"/>
          <w:sz w:val="20"/>
          <w:szCs w:val="20"/>
        </w:rPr>
        <w:t xml:space="preserve">Oracle BRM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customer requirements, leading to enhanced system performance and increased operational efficiency of billing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pricing modules and </w:t>
      </w:r>
      <w:r w:rsidRPr="00745DD3">
        <w:rPr>
          <w:rFonts w:ascii="Roboto Light" w:eastAsia="Roboto Light" w:hAnsi="Roboto Light" w:cs="Roboto Light"/>
          <w:b/>
          <w:bCs/>
          <w:color w:val="404040" w:themeColor="text1" w:themeTint="BF"/>
          <w:sz w:val="20"/>
          <w:szCs w:val="20"/>
        </w:rPr>
        <w:t xml:space="preserve">MTA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integrated solutions, ensuring seamless alignment with customer-specific business models and dynamic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defined specifications for new features, contributing significantly to project success through effective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evaluations and performance indicators analysis, identifying bottlenecks and implementing corrective actions, which led to substantial improvements in application responsiveness and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promoting a collaborative team environment focused on continuous improvement and adaptability to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High-Level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Low-Level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documents for upcoming modules, ensuring clarity and alignment across engineering teams while minimizing potential requirement discrepancies.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innovative software solutions aimed at optimizing existing </w:t>
      </w:r>
      <w:r w:rsidRPr="00745DD3">
        <w:rPr>
          <w:rFonts w:ascii="Roboto Light" w:eastAsia="Roboto Light" w:hAnsi="Roboto Light" w:cs="Roboto Light"/>
          <w:b/>
          <w:bCs/>
          <w:color w:val="404040" w:themeColor="text1" w:themeTint="BF"/>
          <w:sz w:val="20"/>
          <w:szCs w:val="20"/>
        </w:rPr>
        <w:t xml:space="preserve">Oracle BRM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enhancing feature sets, and preparing for future scalability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Pipeline Rating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extensive configurations, successfully linking intricate billing scenarios with backend processing for better cost execution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global engineering teams, facilitating knowledge sharing and best practices in developing efficient </w:t>
      </w:r>
      <w:r w:rsidRPr="00745DD3">
        <w:rPr>
          <w:rFonts w:ascii="Roboto Light" w:eastAsia="Roboto Light" w:hAnsi="Roboto Light" w:cs="Roboto Light"/>
          <w:b/>
          <w:bCs/>
          <w:color w:val="404040" w:themeColor="text1" w:themeTint="BF"/>
          <w:sz w:val="20"/>
          <w:szCs w:val="20"/>
        </w:rPr>
        <w:t xml:space="preserve">Oracle BRM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for diverse client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billing care processes within the system by integrating new software applications, ultimately driving down operational costs while enhancing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creating automated testing frameworks to improve testing speed and accuracy, ultimately enhancing code quality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alongside existing processes to bolster the operational capabilities of </w:t>
      </w:r>
      <w:r w:rsidRPr="00745DD3">
        <w:rPr>
          <w:rFonts w:ascii="Roboto Light" w:eastAsia="Roboto Light" w:hAnsi="Roboto Light" w:cs="Roboto Light"/>
          <w:b/>
          <w:bCs/>
          <w:color w:val="404040" w:themeColor="text1" w:themeTint="BF"/>
          <w:sz w:val="20"/>
          <w:szCs w:val="20"/>
        </w:rPr>
        <w:t xml:space="preserve">Oracle BRM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seamless interactions in expansive business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w:t>
      </w:r>
      <w:r w:rsidRPr="00745DD3">
        <w:rPr>
          <w:rFonts w:ascii="Roboto Light" w:eastAsia="Roboto Light" w:hAnsi="Roboto Light" w:cs="Roboto Light"/>
          <w:b/>
          <w:bCs/>
          <w:color w:val="404040" w:themeColor="text1" w:themeTint="BF"/>
          <w:sz w:val="20"/>
          <w:szCs w:val="20"/>
        </w:rPr>
        <w:t xml:space="preserve">Oracle BRM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best practices, promoting skill development and expanding the technical competencies of the entire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performance tuning of existing systems, employing tailored strategies that directly addressed key areas of latency and inefficiencies within billing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relentless performance by mentoring peers, fostering open discussions around process improvements, and emphasizing the importance of agility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multiple software development projects,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applications that meet both functional and user experience requirements, driving overall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 front-end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integrating with back-end services, which increased user satisfaction ratings while complying with established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intuitive user interfaces through the application of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user experience goals and enhancing visual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 management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complex queries and data manipulations in support of web service operations, resulting in improved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create testing strategies and scripts, significantly reducing bugs and ensuring higher code maintainability through the use of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and collaboration, ensuring seamless integration of features and minimizing conflicts during code merges across extensive developer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through swift learning of new tools and technologies, demonstrating a commitment to professional development and technical excellence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to peers, nurturing an environment of learning and continuous improvement while adhering to established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efforts of a cross-functional team to align technical development with business requirements, thus ensuring user-centric designs and functionality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automation tools in existing workflows, thereby enhancing team productivity and releasing updates more frequently.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not only improved scalability but also allowed for significant operational cost reductions.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peer-to-peer code-sharing sessions, encouraging collaboration and innovative approaches to problem resolution, reinforcing the importance of teamwork in achieving shared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