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motivated Senior Network Security Engineer with over 11 years of experience in software development, focusing on secure network infrastructures for financial services. Expertise in Palo Alto and Checkpoint firewalls, combined with strong Python scripting skills and a deep understanding of network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Palo Alto, Checkpoint, Firewalls, VPNs, Network Segmentation, Intrusion Detection Systems, Vulnerability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Bash, PowerShell,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Protocols:</w:t>
      </w:r>
      <w:r w:rsidRPr="00745DD3">
        <w:rPr>
          <w:rFonts w:ascii="Roboto Light" w:eastAsia="Roboto Light" w:hAnsi="Roboto Light" w:cs="Roboto Light"/>
          <w:color w:val="404040" w:themeColor="text1" w:themeTint="BF"/>
          <w:sz w:val="20"/>
          <w:szCs w:val="20"/>
        </w:rPr>
        <w:t xml:space="preserve"> TCP/IP, HTTP/HTTPS, DNS, UDP, BGP, OSPF, SSH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IaaS,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Tools:</w:t>
      </w:r>
      <w:r w:rsidRPr="00745DD3">
        <w:rPr>
          <w:rFonts w:ascii="Roboto Light" w:eastAsia="Roboto Light" w:hAnsi="Roboto Light" w:cs="Roboto Light"/>
          <w:color w:val="404040" w:themeColor="text1" w:themeTint="BF"/>
          <w:sz w:val="20"/>
          <w:szCs w:val="20"/>
        </w:rPr>
        <w:t xml:space="preserve"> Ansible, Terraform, Git, CI/CD,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Palo Alto firewall infrastructure, ensuring comprehensive patching and upgrades while collaborating closely with cross-functional teams to define secure network solutions that adhered to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converted traditional Layer 4 firewall rules to Layer 7 using </w:t>
      </w:r>
      <w:r w:rsidRPr="00745DD3">
        <w:rPr>
          <w:rFonts w:ascii="Roboto Light" w:eastAsia="Roboto Light" w:hAnsi="Roboto Light" w:cs="Roboto Light"/>
          <w:b/>
          <w:bCs/>
          <w:color w:val="404040" w:themeColor="text1" w:themeTint="BF"/>
          <w:sz w:val="20"/>
          <w:szCs w:val="20"/>
        </w:rPr>
        <w:t xml:space="preserve">App-ID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User-ID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security and performance across the enterprise network and mitigating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custom </w:t>
      </w:r>
      <w:r w:rsidRPr="00745DD3">
        <w:rPr>
          <w:rFonts w:ascii="Roboto Light" w:eastAsia="Roboto Light" w:hAnsi="Roboto Light" w:cs="Roboto Light"/>
          <w:b/>
          <w:bCs/>
          <w:color w:val="404040" w:themeColor="text1" w:themeTint="BF"/>
          <w:sz w:val="20"/>
          <w:szCs w:val="20"/>
        </w:rPr>
        <w:t xml:space="preserve">App-ID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definitions for unique applications, enabling precise control and visibility over application traffic in accordance with organizational policy mandates and security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monitoring and incident response efforts, leveraging advanced threat detection tools to maintain a robust security posture and proactively address potential breaches across network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implementation of secure cloud/NaaS environments, deploying and configuring </w:t>
      </w:r>
      <w:r w:rsidRPr="00745DD3">
        <w:rPr>
          <w:rFonts w:ascii="Roboto Light" w:eastAsia="Roboto Light" w:hAnsi="Roboto Light" w:cs="Roboto Light"/>
          <w:b/>
          <w:bCs/>
          <w:color w:val="404040" w:themeColor="text1" w:themeTint="BF"/>
          <w:sz w:val="20"/>
          <w:szCs w:val="20"/>
        </w:rPr>
        <w:t xml:space="preserve">Palo Alto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firewalls in </w:t>
      </w:r>
      <w:r w:rsidRPr="00745DD3">
        <w:rPr>
          <w:rFonts w:ascii="Roboto Light" w:eastAsia="Roboto Light" w:hAnsi="Roboto Light" w:cs="Roboto Light"/>
          <w:b/>
          <w:bCs/>
          <w:color w:val="404040" w:themeColor="text1" w:themeTint="BF"/>
          <w:sz w:val="20"/>
          <w:szCs w:val="20"/>
        </w:rPr>
        <w:t xml:space="preserve">IaaS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ensuring effective protection for sensitive financial data and compliance with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network security operations and manage firewall configurations more efficiently, reducing response times and minimizing human error across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network traffic and security incidents to provide actionable insights and recommendations, enhancing overall security strategies and architecture to align with industry best practices and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training sessions for junior network engineers, promoting knowledge transfer regarding </w:t>
      </w:r>
      <w:r w:rsidRPr="00745DD3">
        <w:rPr>
          <w:rFonts w:ascii="Roboto Light" w:eastAsia="Roboto Light" w:hAnsi="Roboto Light" w:cs="Roboto Light"/>
          <w:b/>
          <w:bCs/>
          <w:color w:val="404040" w:themeColor="text1" w:themeTint="BF"/>
          <w:sz w:val="20"/>
          <w:szCs w:val="20"/>
        </w:rPr>
        <w:t xml:space="preserve">Palo Alto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operational practices and emerging security technologies, thereby enhancing team capabilities and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security audits and assessments, aligning firewall management with organizational governance policies while driving continuous improvement initiatives and enhancing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security operations workflows with cross-dependencies on cloud environments, facilitating a seamless integration of security protocols with business continuity plans and risk management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Convened with internal stakeholders to assess security needs and discuss technological advancements, pertinent to the effective deployment of </w:t>
      </w:r>
      <w:r w:rsidRPr="00745DD3">
        <w:rPr>
          <w:rFonts w:ascii="Roboto Light" w:eastAsia="Roboto Light" w:hAnsi="Roboto Light" w:cs="Roboto Light"/>
          <w:b/>
          <w:bCs/>
          <w:color w:val="404040" w:themeColor="text1" w:themeTint="BF"/>
          <w:sz w:val="20"/>
          <w:szCs w:val="20"/>
        </w:rPr>
        <w:t xml:space="preserve">Checkpoint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firewall solutions in hybrid architecture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documented strategies for firewall rule optimization and management that ensured a streamlined approach to security measures in line with evolving external threats and internal directives.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relentlessly on strategic cybersecurity projects to further strengthen our defensive posture and integrated solutions across multiple platforms, adapting to the continuously changing threat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firewall configurations and security policies, enabling effective audits and reviews, contributing to improved transparency and accountability in network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security awareness training programs for non-technical teams, fostering a culture of security within the organization and ensuring staff awareness of cybersecurity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enterprise network infrastructures, employing comprehensive </w:t>
      </w:r>
      <w:r w:rsidRPr="00745DD3">
        <w:rPr>
          <w:rFonts w:ascii="Roboto Light" w:eastAsia="Roboto Light" w:hAnsi="Roboto Light" w:cs="Roboto Light"/>
          <w:b/>
          <w:bCs/>
          <w:color w:val="404040" w:themeColor="text1" w:themeTint="BF"/>
          <w:sz w:val="20"/>
          <w:szCs w:val="20"/>
        </w:rPr>
        <w:t xml:space="preserve">networking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which supported organizational objectives and adhered to industry standards for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company's network troubleshooting processes through effective utilization of </w:t>
      </w:r>
      <w:r w:rsidRPr="00745DD3">
        <w:rPr>
          <w:rFonts w:ascii="Roboto Light" w:eastAsia="Roboto Light" w:hAnsi="Roboto Light" w:cs="Roboto Light"/>
          <w:b/>
          <w:bCs/>
          <w:color w:val="404040" w:themeColor="text1" w:themeTint="BF"/>
          <w:sz w:val="20"/>
          <w:szCs w:val="20"/>
        </w:rPr>
        <w:t xml:space="preserve">network management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diagnosis and resolution of connectivity issues and proactive system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firewall upgrades and patch management for </w:t>
      </w:r>
      <w:r w:rsidRPr="00745DD3">
        <w:rPr>
          <w:rFonts w:ascii="Roboto Light" w:eastAsia="Roboto Light" w:hAnsi="Roboto Light" w:cs="Roboto Light"/>
          <w:b/>
          <w:bCs/>
          <w:color w:val="404040" w:themeColor="text1" w:themeTint="BF"/>
          <w:sz w:val="20"/>
          <w:szCs w:val="20"/>
        </w:rPr>
        <w:t xml:space="preserve">Palo Alto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Checkpoint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 employing best practices in change management to mitigate downtime and maintain high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to identify security requirements and address vulnerabilities in application design and deployment, ensuring holistic security across software lifecycles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w:t>
      </w:r>
      <w:r w:rsidRPr="00745DD3">
        <w:rPr>
          <w:rFonts w:ascii="Roboto Light" w:eastAsia="Roboto Light" w:hAnsi="Roboto Light" w:cs="Roboto Light"/>
          <w:b/>
          <w:bCs/>
          <w:color w:val="404040" w:themeColor="text1" w:themeTint="BF"/>
          <w:sz w:val="20"/>
          <w:szCs w:val="20"/>
        </w:rPr>
        <w:t xml:space="preserve">network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assess traffic patterns and identify security concerns, producing reports that direct strategic decisions on enhancing network protections and resource allocations.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cross-functional collaboration with internal stakeholders to define solutions for secure network architectures that effectively align with business objectives and minimize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procedures for security incident response plans, ensuring clarity in action steps and roles during incidents which improved recovery times and minimized impact on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 sharing sessions among IT staff, creating an environment that encouraged professional growth and innovative security practices while maintaining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best practices in firewall management and network security, equipping teams with skills and knowledge to enhance their technical capabilities and contribution to corporate security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industry-specific forums and communities to stay updated on emerging threats, tools, and security trends, resulting in timely adaptations to organizational strategies for security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vulnerability assessments and security audits to ensure compliance with regulatory requirements and organizational policies, emphasizing continuous improvement and remediation of identified deficiencies.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external partners to assess third-party network security measures, providing constructive feedback to enhance their compliance and security postures, thereby protecting organizational interests.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