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specializing in web and mobile applications development. Expertise in React Native, TypeScript, and full mobile application life cycle management. Proven ability to design scalable architectures and mentor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Native, React, Redux, Node.js, Express.js,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xml:space="preserve"> Android SDK, iOS Development, Flutter, Xamarin, Cordova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MVVM, MVP, RESTful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robust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for evidence management, focusing on performance and optimization while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readability and maintainability in cross-functional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for mobile applications, advocating for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mentoring junior engineers through code reviews and collaborative programming to improve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mobile applications to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speed and reliability by implementing optimized state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specifications and documentation for mobile applications, ensuring accurate knowledge transfer and alignment with project stakeholders and developers across organizational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mobile applications, enhancing data-driven functionalities while keeping user experience smooth and seamless through excellent error handling and state management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develop large-scale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while employing Agile methodologies for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systems to enhance user engagement, and trained teams on best practices for developing user-friendly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rapid prototypes for new features and functionalities to align with business needs, showcasing fundamental competencies in full-stack development and troubleshooting within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pipeline automation, including continuous integration and deployment practices that aligned with corporate DevOps initiatives, improving release cycles and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assessments and adhered to secure coding standards, contributing to a team-wide initiative aimed at enhancing the security of deployed applications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