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Professional with 9 years of experience in software development focused on data operations and analytics engineering. Highly adept at transforming raw data into actionable insights while ensuring quality and integrity.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Java, Go,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Redshift, Snowflake, dbt, ETL, Dataiku, Apache Airflow, BigQuery,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S3, QuickSight, Lambda, CloudFormation, Athena, SageMaker,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Modeling, Dimensional Modeling, Data Quality Assurance, Monitoring, Data Integrity, Data Governance, Schema Design, Data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Confluence, Agile, Scrum, CI/CD, Command Line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processing workflows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ensuring optimized data transformation and seamless integration across multiple data sources in alignment with business rules.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extract requirements and implement technical specifications for the data warehouse, prioritizing efficient processes for analytics and operational insights in pharmaceutical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data quality checks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automated monitoring systems that significantly improved the reliability of corporate data and analytics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analytical workflows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dimensional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fostering better representation of data for informed decision-making throughout the organization and enhancing reporting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secured the flow of information while proactively identifying potential anomalies to uphold data integrity and accuracy in real-time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concepts, incorporating industry best practices to augment the organization's analytical capacity and support strategic operations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data management solutions, enhancing performance and reducing operational costs associated with data storage and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data quality investigations and error diagnosis, utilizing matrix assessments and validation methods to ensure accuracy in reporting and compliance with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systematic approach to technical documentation, fostering transparency and reproducibility through organized datasets and detailed descriptions of data transformations.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company advocate for data-driven analytics, delivering insights in accessible language that drove cross-departmental decisions and adoption of strategic initiatives supporting business growth.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command line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execute version control, enabling team members to collaborate seamlessly while minimizing risks associated with version conflicts and deployment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ad hoc analytics that provided meaningful insights to stakeholders, ensuring informed business decisions and measurable impacts aligned with organizational goals for recovery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knowledge transfer regarding analytics tools and data best practices among team members, reinforcing the culture of data-driven decision making across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the health and performance of data systems, ensuring 24/7 operational readiness while actively troubleshooting and resolving data processing challenges as they arose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improvement of existing analytics systems to adapt to industry trends and innovative technologies, positioning the organization ahead of competition in the opioid management space.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innovative solutions for data interpretation and visualization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BI tools, significantly improving data presentation to stakeholders and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data solutions by integrating various industry sources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IQVIA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Symphony Health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enriching the analytical capacity of the organization for improved market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embracing collaborative development practices in a cross-functional environment to promote rapid iteration and delivery of data-focused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users to understand their analytic requirements, translating them into technical specifications that guided the development of effective data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tested new technologies and frameworks in data science and analytics, bringing fresh ideas to innovate existing processes and tools in line with industry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algorithms into existing data analytics workflows, enhancing predictive capabilities to inform decision making and optimize operational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 and conducted workshops to upskill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knowledgeable and capable analytics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lifecycle of analytics products, from conception to deployment, ensuring adherence to best practices in data governance and quality management throughout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creating robust data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the storage of high-volume datasets, allowing for easy retrieval and analysis of information as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user experience through the creation of user-friendly documentation and support materials for analytics applications, contributing to smoother onboarding processes for new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cohesive relationships with stakeholders, translating complex analytical findings into actionable insights that drove strategic planning and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initiatives, optimizing models to enable deeper insights and improve the decision-making processes company-wide.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