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specifically in the realms of web and mobile applications. Adept at driving innovation and scalability in cloud infrastructure, leveraging technologies such as AWS, GCP, and Kubernetes. Proven track record of building and leading high-performing teams, enhancing CI/CD processes, and fostering a culture of continuous improvement. Skilled in technical leadership, strategic execution, infrastructure automation, and mentoring engineers to excel in their professional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(GCP), Microsoft Azure,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Chef, Puppet,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OpenShift, Helm,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Go,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GitHub Actions,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Datadog,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w:t>
      </w:r>
      <w:r w:rsidRPr="00745DD3">
        <w:rPr>
          <w:rFonts w:ascii="Roboto Light" w:eastAsia="Roboto Light" w:hAnsi="Roboto Light" w:cs="Roboto Light"/>
          <w:b/>
          <w:bCs/>
          <w:color w:val="404040" w:themeColor="text1" w:themeTint="BF"/>
          <w:sz w:val="20"/>
          <w:szCs w:val="20"/>
        </w:rPr>
        <w:t xml:space="preserve">Cloud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focusing on automating infrastructure provisioning and deployment strategies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operational excellence across multiple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architectural vision for the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EZ Texting, utilizing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reliability, performance, and scalability, effectively meeting business objectives and user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establishing transparency in decision-making processes through documentation and knowledge sharing across engineering teams, ensuring everyone's contributions are recognized and valued.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SLOs/SLIs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align system reliability with business goals, resulting in proactive incident detection and reduced downtime for critical services, effectively enhancing user satisfaction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best practices within the cloud environment to ensure compliance with relevant frameworks such as </w:t>
      </w:r>
      <w:r w:rsidRPr="00745DD3">
        <w:rPr>
          <w:rFonts w:ascii="Roboto Light" w:eastAsia="Roboto Light" w:hAnsi="Roboto Light" w:cs="Roboto Light"/>
          <w:b/>
          <w:bCs/>
          <w:color w:val="404040" w:themeColor="text1" w:themeTint="BF"/>
          <w:sz w:val="20"/>
          <w:szCs w:val="20"/>
        </w:rPr>
        <w:t xml:space="preserve">SOC 2 Type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that strengthened institutional trust and improved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deployment frequency and reducing the mean time to recovery through efficient rollback strategies and robust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cloud-native technologies and best practices, instilling a culture of innovation and continuous learning that has driven team performance and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postmortem analysis and incident response activities, implementing corrective measures to enhance system reliability and operational efficiency while ensuring continuous improvement through structured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industry-specific trends and technologies to the team, advocating for the adoption of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developing strategies for their integration into current workflows, enhancing service competitiveness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monitoring and observability practices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resource allocation and incident response strategies that improved operational efficiencies and reduced resource wastage.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long-term infrastructure requirements crucial to supporting consistent business growth, formulating strategies that reinforced organizational objectives through tech alignment and resource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customer experience through effective integration with existing CRM and marketing systems, thereby positioning EZ Texting as a leader in </w:t>
      </w:r>
      <w:r w:rsidRPr="00745DD3">
        <w:rPr>
          <w:rFonts w:ascii="Roboto Light" w:eastAsia="Roboto Light" w:hAnsi="Roboto Light" w:cs="Roboto Light"/>
          <w:b/>
          <w:bCs/>
          <w:color w:val="404040" w:themeColor="text1" w:themeTint="BF"/>
          <w:sz w:val="20"/>
          <w:szCs w:val="20"/>
        </w:rPr>
        <w:t xml:space="preserve">social media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knowledge sharing sessions and workshops, focusing on professional development and keeping the team updated on evolving technologies in the cloud engineering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automation processes that streamlined release cycles and minimized human error, maximizing the reliability of updates through consistently applied best practices and standards across all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alerting frameworks to detect and resolve potential issues before impacting end-users, illustrating a proactive culture towards system health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development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high-availability applications, implementing best practices in cloud infrastructure that elevated performance and security thresholds beyond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project management methodologies to optimize team performance and ensure timely delivery of complex projects, effectively balancing stakeholder expectations with technical constraints and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customer feedback into product iterations, ensuring alignment of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end-user needs, which augmented product adoption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and reduce fragmentation across environments, leading to enhanced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large-scale automated testing initiatives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culture of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code quality and reduced bug rates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suite of microservices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faster feature deployment and improved software scalability and maintainability as part of the cloud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monitoring solutions using tools such as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operational excellence and continuous feedback integration into ongoing development processes for deeper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engineering teams in adopting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leading to improved collaboration, software quality, and delivery speed through enhanced communication channels and toolchain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senior leadership to align developmental goals with business objectives, influencing strategic decisions and driving outcomes that underscore organizational growth through technology advancement and reaction.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CI/CD pipelines, incorporating emerging technologies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increased release frequency and reduced time to deploy.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security assessments and vulnerability scans, aligning with SOC compliance requirements, ensuring the safety of client data and enhancing client trust in the company's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the benefits of adopting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methodologies, showcasing their practical applications through case studies and real-world examples to bolster team understanding and response.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