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ability to design, develop, and implement machine learning solutions, leveraging expertise in AI technologies and frameworks to drive business efficiency and growth. Strong collaborative leader, adept at guiding teams and communicating complex ideas to diverse audiences, with proven success in delivering high-quality projects on 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C++,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Scikit-learn, Keras, Huggingface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MLOps,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Dask, Spark,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Anaconda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 &amp; Techniques:</w:t>
      </w:r>
      <w:r w:rsidRPr="00745DD3">
        <w:rPr>
          <w:rFonts w:ascii="Roboto Light" w:eastAsia="Roboto Light" w:hAnsi="Roboto Light" w:cs="Roboto Light"/>
          <w:color w:val="404040" w:themeColor="text1" w:themeTint="BF"/>
          <w:sz w:val="20"/>
          <w:szCs w:val="20"/>
        </w:rPr>
        <w:t xml:space="preserve"> Agile, DevOps, Data Engineering, Model Deployment, Ethical 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tailored to specific business challenges, ensuring adherence to industry best practices in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client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development on advanced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and optimize solutions that align with current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effective communication skills to translate complex </w:t>
      </w:r>
      <w:r w:rsidRPr="00745DD3">
        <w:rPr>
          <w:rFonts w:ascii="Roboto Light" w:eastAsia="Roboto Light" w:hAnsi="Roboto Light" w:cs="Roboto Light"/>
          <w:b/>
          <w:bCs/>
          <w:color w:val="404040" w:themeColor="text1" w:themeTint="BF"/>
          <w:sz w:val="20"/>
          <w:szCs w:val="20"/>
        </w:rPr>
        <w:t xml:space="preserve">technical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insights during client engagements and project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mentor to junior team members, providing guidance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fostering a culture of continuous improvement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emphasizing the importance of </w:t>
      </w:r>
      <w:r w:rsidRPr="00745DD3">
        <w:rPr>
          <w:rFonts w:ascii="Roboto Light" w:eastAsia="Roboto Light" w:hAnsi="Roboto Light" w:cs="Roboto Light"/>
          <w:b/>
          <w:bCs/>
          <w:color w:val="404040" w:themeColor="text1" w:themeTint="BF"/>
          <w:sz w:val="20"/>
          <w:szCs w:val="20"/>
        </w:rPr>
        <w:t xml:space="preserve">robustness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proactive data analysis and preprocessing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/ML technology through continuous learning and applying findings to enhance project outcomes and innovative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outlining project specifications, methodologies, and findings, contributing to knowledge sharing and continuous improvement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delivery of AI solutions adhered to ethical standards, focusing on </w:t>
      </w:r>
      <w:r w:rsidRPr="00745DD3">
        <w:rPr>
          <w:rFonts w:ascii="Roboto Light" w:eastAsia="Roboto Light" w:hAnsi="Roboto Light" w:cs="Roboto Light"/>
          <w:b/>
          <w:bCs/>
          <w:color w:val="404040" w:themeColor="text1" w:themeTint="BF"/>
          <w:sz w:val="20"/>
          <w:szCs w:val="20"/>
        </w:rPr>
        <w:t xml:space="preserve">fairness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interpretability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transparency in model development and deployment to maintain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state-of-the-art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generative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applications for client projects and drive innovation in solution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preprocessing on large datasets, utilizing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model accuracy and provide deeper insights for client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engineers to monitor model lifecycle, implementing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continuous integration and continuous deployment functionality, enhancing the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shape project scopes and drive </w:t>
      </w:r>
      <w:r w:rsidRPr="00745DD3">
        <w:rPr>
          <w:rFonts w:ascii="Roboto Light" w:eastAsia="Roboto Light" w:hAnsi="Roboto Light" w:cs="Roboto Light"/>
          <w:b/>
          <w:bCs/>
          <w:color w:val="404040" w:themeColor="text1" w:themeTint="BF"/>
          <w:sz w:val="20"/>
          <w:szCs w:val="20"/>
        </w:rPr>
        <w:t xml:space="preserve">technical discussions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business objectives and technical executions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consistently pushing for innovation within the team to improve efficiency and effectiveness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aimed at enhancing team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approaches, further promoting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liaison between </w:t>
      </w:r>
      <w:r w:rsidRPr="00745DD3">
        <w:rPr>
          <w:rFonts w:ascii="Roboto Light" w:eastAsia="Roboto Light" w:hAnsi="Roboto Light" w:cs="Roboto Light"/>
          <w:b/>
          <w:bCs/>
          <w:color w:val="404040" w:themeColor="text1" w:themeTint="BF"/>
          <w:sz w:val="20"/>
          <w:szCs w:val="20"/>
        </w:rPr>
        <w:t xml:space="preserve">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teams, effectively managing expectations while ensuring the project deliverables met approved specifications.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utilized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data interactivity to drive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SDLC of software projects, from requirements gathering and scoping to deployment and testing, ensuring adherence to industry standards and best practices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within applications, enabling real-time analytics and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user requirements into technical specifications, applying agile methodologies to ensure timely delivery and alignment with client expectations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fostering professional development among peers while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improved efficiency and reduced time-to-market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effectively communicating technical challenges and providing solutions to drive project success and team alignment towards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monitoring and error-handling processes for deployed applications, maintaining organizational standards for code quality and system performance to mitigate downtime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resource consumption, focusing on scalability to support growing user demands and system load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enhance data retrieval speeds and improve the overall user experience as part of back-end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support for deployed applications, ensuring clientele were equipped to utilize new features effectively, leading to higher user satisfaction and engagement levels with the end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teams, ensuring effective communication and coordination to align on project statuses, prioritize tasks, and ensure timely execution of development sprints.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