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Senior Software Engineer with over 11 years of experience in software development, specializing in machine learning, data analysis, and ad tech. Proven track record of designing and implementing scalable ML systems and collaborating with cross-functional teams to enhance product capabilities, optimize algorithms, and drive business growth.</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SQL, R, JavaScript, C++, MATLAB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Libraries:</w:t>
      </w:r>
      <w:r w:rsidRPr="00745DD3">
        <w:rPr>
          <w:rFonts w:ascii="Roboto Light" w:eastAsia="Roboto Light" w:hAnsi="Roboto Light" w:cs="Roboto Light"/>
          <w:color w:val="404040" w:themeColor="text1" w:themeTint="BF"/>
          <w:sz w:val="20"/>
          <w:szCs w:val="20"/>
        </w:rPr>
        <w:t xml:space="preserve"> PyTorch, scikit-learn, XGBoost, TensorFlow, Keras, LightGBM, Huggingface Transformers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Tools:</w:t>
      </w:r>
      <w:r w:rsidRPr="00745DD3">
        <w:rPr>
          <w:rFonts w:ascii="Roboto Light" w:eastAsia="Roboto Light" w:hAnsi="Roboto Light" w:cs="Roboto Light"/>
          <w:color w:val="404040" w:themeColor="text1" w:themeTint="BF"/>
          <w:sz w:val="20"/>
          <w:szCs w:val="20"/>
        </w:rPr>
        <w:t xml:space="preserve"> Pandas, NumPy, ClickHouse, Airflow, Docker, Kubernetes,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EKS, ECS, MLFlow, Kubeflow, FastAPI, Gradle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Neo4j, Chroma, Pinecone, Qdrant, PostgreSQL, MongoDB, MySQL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to optimize ad targeting and publisher recognition, enhancing user engagement through innovative </w:t>
      </w:r>
      <w:r w:rsidRPr="00745DD3">
        <w:rPr>
          <w:rFonts w:ascii="Roboto Light" w:eastAsia="Roboto Light" w:hAnsi="Roboto Light" w:cs="Roboto Light"/>
          <w:b/>
          <w:bCs/>
          <w:color w:val="404040" w:themeColor="text1" w:themeTint="BF"/>
          <w:sz w:val="20"/>
          <w:szCs w:val="20"/>
        </w:rPr>
        <w:t xml:space="preserve">ML 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real-time feedback mechanisms within the </w:t>
      </w:r>
      <w:r w:rsidRPr="00745DD3">
        <w:rPr>
          <w:rFonts w:ascii="Roboto Light" w:eastAsia="Roboto Light" w:hAnsi="Roboto Light" w:cs="Roboto Light"/>
          <w:b/>
          <w:bCs/>
          <w:color w:val="404040" w:themeColor="text1" w:themeTint="BF"/>
          <w:sz w:val="20"/>
          <w:szCs w:val="20"/>
        </w:rPr>
        <w:t xml:space="preserve">ad network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w:t>
      </w:r>
      <w:r w:rsidRPr="00745DD3">
        <w:rPr>
          <w:rFonts w:ascii="Roboto Light" w:eastAsia="Roboto Light" w:hAnsi="Roboto Light" w:cs="Roboto Light"/>
          <w:b/>
          <w:bCs/>
          <w:color w:val="404040" w:themeColor="text1" w:themeTint="BF"/>
          <w:sz w:val="20"/>
          <w:szCs w:val="20"/>
        </w:rPr>
        <w:t xml:space="preserve">feature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created advanced predictive models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minimizing error rates and improving overall </w:t>
      </w:r>
      <w:r w:rsidRPr="00745DD3">
        <w:rPr>
          <w:rFonts w:ascii="Roboto Light" w:eastAsia="Roboto Light" w:hAnsi="Roboto Light" w:cs="Roboto Light"/>
          <w:b/>
          <w:bCs/>
          <w:color w:val="404040" w:themeColor="text1" w:themeTint="BF"/>
          <w:sz w:val="20"/>
          <w:szCs w:val="20"/>
        </w:rPr>
        <w:t xml:space="preserve">CTR prediction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teams to enhance data pipelines and optimize performance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processing of millions of records in real-time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performance metrics and monitoring systems, employing </w:t>
      </w:r>
      <w:r w:rsidRPr="00745DD3">
        <w:rPr>
          <w:rFonts w:ascii="Roboto Light" w:eastAsia="Roboto Light" w:hAnsi="Roboto Light" w:cs="Roboto Light"/>
          <w:b/>
          <w:bCs/>
          <w:color w:val="404040" w:themeColor="text1" w:themeTint="BF"/>
          <w:sz w:val="20"/>
          <w:szCs w:val="20"/>
        </w:rPr>
        <w:t xml:space="preserve">drift detection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for continuous evaluation and improvement of deployed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teams to integrate automatic </w:t>
      </w:r>
      <w:r w:rsidRPr="00745DD3">
        <w:rPr>
          <w:rFonts w:ascii="Roboto Light" w:eastAsia="Roboto Light" w:hAnsi="Roboto Light" w:cs="Roboto Light"/>
          <w:b/>
          <w:bCs/>
          <w:color w:val="404040" w:themeColor="text1" w:themeTint="BF"/>
          <w:sz w:val="20"/>
          <w:szCs w:val="20"/>
        </w:rPr>
        <w:t xml:space="preserve">ML-driven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into existing workflows, streamlining content management and improving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extensively to the development of a resilient </w:t>
      </w:r>
      <w:r w:rsidRPr="00745DD3">
        <w:rPr>
          <w:rFonts w:ascii="Roboto Light" w:eastAsia="Roboto Light" w:hAnsi="Roboto Light" w:cs="Roboto Light"/>
          <w:b/>
          <w:bCs/>
          <w:color w:val="404040" w:themeColor="text1" w:themeTint="BF"/>
          <w:sz w:val="20"/>
          <w:szCs w:val="20"/>
        </w:rPr>
        <w:t xml:space="preserve">API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FastAPI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seamless access to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internal and external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exploratory data analysis to derive insights from vast datasets, employing advanced statistical techniques and tools such as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and data flow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legacy codebases by refactoring and optimizing </w:t>
      </w:r>
      <w:r w:rsidRPr="00745DD3">
        <w:rPr>
          <w:rFonts w:ascii="Roboto Light" w:eastAsia="Roboto Light" w:hAnsi="Roboto Light" w:cs="Roboto Light"/>
          <w:b/>
          <w:bCs/>
          <w:color w:val="404040" w:themeColor="text1" w:themeTint="BF"/>
          <w:sz w:val="20"/>
          <w:szCs w:val="20"/>
        </w:rPr>
        <w:t xml:space="preserve">MLOps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ensuring agility and scalability in deploying new models and algorithms to cloud-based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Continued research and adoption of cutting-edge technologies within the </w:t>
      </w:r>
      <w:r w:rsidRPr="00745DD3">
        <w:rPr>
          <w:rFonts w:ascii="Roboto Light" w:eastAsia="Roboto Light" w:hAnsi="Roboto Light" w:cs="Roboto Light"/>
          <w:b/>
          <w:bCs/>
          <w:color w:val="404040" w:themeColor="text1" w:themeTint="BF"/>
          <w:sz w:val="20"/>
          <w:szCs w:val="20"/>
        </w:rPr>
        <w:t xml:space="preserve">NLP ecosystem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libraries such as </w:t>
      </w:r>
      <w:r w:rsidRPr="00745DD3">
        <w:rPr>
          <w:rFonts w:ascii="Roboto Light" w:eastAsia="Roboto Light" w:hAnsi="Roboto Light" w:cs="Roboto Light"/>
          <w:b/>
          <w:bCs/>
          <w:color w:val="404040" w:themeColor="text1" w:themeTint="BF"/>
          <w:sz w:val="20"/>
          <w:szCs w:val="20"/>
        </w:rPr>
        <w:t xml:space="preserve">Huggingface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text analysis and classification on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multi-stage optimization algorithms using </w:t>
      </w:r>
      <w:r w:rsidRPr="00745DD3">
        <w:rPr>
          <w:rFonts w:ascii="Roboto Light" w:eastAsia="Roboto Light" w:hAnsi="Roboto Light" w:cs="Roboto Light"/>
          <w:b/>
          <w:bCs/>
          <w:color w:val="404040" w:themeColor="text1" w:themeTint="BF"/>
          <w:sz w:val="20"/>
          <w:szCs w:val="20"/>
        </w:rPr>
        <w:t xml:space="preserve">xarray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tensors and calculated reward functions, focusing on maximizing publisher revenues and improving the advertising interface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for all </w:t>
      </w:r>
      <w:r w:rsidRPr="00745DD3">
        <w:rPr>
          <w:rFonts w:ascii="Roboto Light" w:eastAsia="Roboto Light" w:hAnsi="Roboto Light" w:cs="Roboto Light"/>
          <w:b/>
          <w:bCs/>
          <w:color w:val="404040" w:themeColor="text1" w:themeTint="BF"/>
          <w:sz w:val="20"/>
          <w:szCs w:val="20"/>
        </w:rPr>
        <w:t xml:space="preserve">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structures, ensuring that all stakeholders are informed on project statuses and best practices for future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iterated on model performance through A/B testing and experimental design methodologies, refining the system over multiple cycles to achieve optimal outcomes in real-world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proactive and innovative atmosphere by promoting collaborative brainstorming sessions that resulted in actionable strategies to improve model precision and deployment efficiency through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development practices such as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in AWS, promoting a streamlined model delivery workflow while ensuring high availability and reliability of </w:t>
      </w:r>
      <w:r w:rsidRPr="00745DD3">
        <w:rPr>
          <w:rFonts w:ascii="Roboto Light" w:eastAsia="Roboto Light" w:hAnsi="Roboto Light" w:cs="Roboto Light"/>
          <w:b/>
          <w:bCs/>
          <w:color w:val="404040" w:themeColor="text1" w:themeTint="BF"/>
          <w:sz w:val="20"/>
          <w:szCs w:val="20"/>
        </w:rPr>
        <w:t xml:space="preserve">ML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onboarding to new team members, sharing expertise in best practices related to </w:t>
      </w:r>
      <w:r w:rsidRPr="00745DD3">
        <w:rPr>
          <w:rFonts w:ascii="Roboto Light" w:eastAsia="Roboto Light" w:hAnsi="Roboto Light" w:cs="Roboto Light"/>
          <w:b/>
          <w:bCs/>
          <w:color w:val="404040" w:themeColor="text1" w:themeTint="BF"/>
          <w:sz w:val="20"/>
          <w:szCs w:val="20"/>
        </w:rPr>
        <w:t xml:space="preserve">ML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techniques for effective data handling in large-scale applications.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key components of ML systems focusing on personalization algorithms, improving user engagement rates driven by advanced analytics and </w:t>
      </w:r>
      <w:r w:rsidRPr="00745DD3">
        <w:rPr>
          <w:rFonts w:ascii="Roboto Light" w:eastAsia="Roboto Light" w:hAnsi="Roboto Light" w:cs="Roboto Light"/>
          <w:b/>
          <w:bCs/>
          <w:color w:val="404040" w:themeColor="text1" w:themeTint="BF"/>
          <w:sz w:val="20"/>
          <w:szCs w:val="20"/>
        </w:rPr>
        <w:t xml:space="preserve">feature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implemented within existing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interdisciplinary teams to define project scopes and deliverables, employing agile methodologies to track progress and ensure efficacy in delivering timely solutions to complex challenges.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high-performance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targeting ad optimization workflows, leveraging skills in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strategies through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implemented vector embedding pipelines utilizing </w:t>
      </w:r>
      <w:r w:rsidRPr="00745DD3">
        <w:rPr>
          <w:rFonts w:ascii="Roboto Light" w:eastAsia="Roboto Light" w:hAnsi="Roboto Light" w:cs="Roboto Light"/>
          <w:b/>
          <w:bCs/>
          <w:color w:val="404040" w:themeColor="text1" w:themeTint="BF"/>
          <w:sz w:val="20"/>
          <w:szCs w:val="20"/>
        </w:rPr>
        <w:t xml:space="preserve">sentence-transformers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superior content categorization capabilities that boosted ad relevance through improved matching algorithms.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ClickHouse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high-speed querying of large datasets and anomaly detection, optimizing critical data retrieval and analysis processes for internal reporting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stand-up meetings to ensure alignment across teams and progress on tasks, fostering strong relationships with engineering and product teams to tackle cross-company objectives.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performance tuning and optimization for deployed models in real-time systems, ensuring seamless operation without latency and mitigating production issues through proactive monitoring.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documentation for all aspects of model development, including specifications and deployment guides, ensuring clarity and operational guidelines are passed along to future engineers.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development by participating in ML conferences and workshops to stay informed on trends and apply lessons learned to improve internal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predictive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focusing on CTR and publisher acceptance, utilizing insights gleaned from user behavior patterns and historical ad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technical debt reduction by refactoring mission-critical components of existing systems, ensuring relevance and adherence to current standards for code quality and maintainability.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community-driven initiatives to foster innovation within the team, frequently researching and pitching new technologies that could be adopted to further enhance existing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