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Machine Learning Engineer with over 11 years of experience in software development, focusing on machine learning and computer vision within innovative product environments. Proven expertise in developing scalable solutions leveraging deep learning and AI technologies for real-time applications. Committed to continuous improvement and cross-functional collaboration, with a strong foundation in sensor technologies and hardware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Go, JavaScript, R,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Caffe, OpenCV, Fastai,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Pandas, NumPy, Matplotlib, Seaborn, Dask, Apache Spark, Tableau,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Sensor Technologies:</w:t>
      </w:r>
      <w:r w:rsidRPr="00745DD3">
        <w:rPr>
          <w:rFonts w:ascii="Roboto Light" w:eastAsia="Roboto Light" w:hAnsi="Roboto Light" w:cs="Roboto Light"/>
          <w:color w:val="404040" w:themeColor="text1" w:themeTint="BF"/>
          <w:sz w:val="20"/>
          <w:szCs w:val="20"/>
        </w:rPr>
        <w:t xml:space="preserve"> 3D Cameras, LiDAR, Magnetic Sensors, X-ray Imaging, Sensor Fusion Techniques, Edge Computing, NPU/TPU, GPU Acceleration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 Code, Anaconda, AWS SageMaker, Azure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Algorithms &amp; Techniques:</w:t>
      </w:r>
      <w:r w:rsidRPr="00745DD3">
        <w:rPr>
          <w:rFonts w:ascii="Roboto Light" w:eastAsia="Roboto Light" w:hAnsi="Roboto Light" w:cs="Roboto Light"/>
          <w:color w:val="404040" w:themeColor="text1" w:themeTint="BF"/>
          <w:sz w:val="20"/>
          <w:szCs w:val="20"/>
        </w:rPr>
        <w:t xml:space="preserve"> Convolutional Neural Networks, Reinforcement Learning, Generative Adversarial Networks, Real-time Processing, Model Optimization, Ensemble Methods, Feature Engineering, Hyperparameter Tuning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high-performance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on constrained hardware, enhancing product reliability and effectiveness in identifying security threats through innovative sensor fusion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real-time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model deployment efficiency and enabling faster processing of diverse data sources like </w:t>
      </w:r>
      <w:r w:rsidRPr="00745DD3">
        <w:rPr>
          <w:rFonts w:ascii="Roboto Light" w:eastAsia="Roboto Light" w:hAnsi="Roboto Light" w:cs="Roboto Light"/>
          <w:b/>
          <w:bCs/>
          <w:color w:val="404040" w:themeColor="text1" w:themeTint="BF"/>
          <w:sz w:val="20"/>
          <w:szCs w:val="20"/>
        </w:rPr>
        <w:t xml:space="preserve">3D cameras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X-ray images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comprehensive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leveraging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integration of multiple sensor inputs and enhance accuracy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physical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culminating the </w:t>
      </w:r>
      <w:r w:rsidRPr="00745DD3">
        <w:rPr>
          <w:rFonts w:ascii="Roboto Light" w:eastAsia="Roboto Light" w:hAnsi="Roboto Light" w:cs="Roboto Light"/>
          <w:b/>
          <w:bCs/>
          <w:color w:val="404040" w:themeColor="text1" w:themeTint="BF"/>
          <w:sz w:val="20"/>
          <w:szCs w:val="20"/>
        </w:rPr>
        <w:t xml:space="preserve">ML/AI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engaged product requirements and translated them into technical specifications for development of advanced algorithms and architectural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peer code reviews and mentorship to maintain code quality and foster a culture of innovation, actively sharing trends and advancements within the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customer engagements by leading detailed </w:t>
      </w:r>
      <w:r w:rsidRPr="00745DD3">
        <w:rPr>
          <w:rFonts w:ascii="Roboto Light" w:eastAsia="Roboto Light" w:hAnsi="Roboto Light" w:cs="Roboto Light"/>
          <w:b/>
          <w:bCs/>
          <w:color w:val="404040" w:themeColor="text1" w:themeTint="BF"/>
          <w:sz w:val="20"/>
          <w:szCs w:val="20"/>
        </w:rPr>
        <w:t xml:space="preserve">proof-of-concept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demonstrations, translating technical solutions into accessible presentations that gather feedback for rapid iterative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model validation and training, optimizing system performance through </w:t>
      </w:r>
      <w:r w:rsidRPr="00745DD3">
        <w:rPr>
          <w:rFonts w:ascii="Roboto Light" w:eastAsia="Roboto Light" w:hAnsi="Roboto Light" w:cs="Roboto Light"/>
          <w:b/>
          <w:bCs/>
          <w:color w:val="404040" w:themeColor="text1" w:themeTint="BF"/>
          <w:sz w:val="20"/>
          <w:szCs w:val="20"/>
        </w:rPr>
        <w:t xml:space="preserve">hyperparameter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optimization techniques to meet environmental constraints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machine learning technologies and algorithms, continuously proposing innovative AI-driven solutions that align with evolving company objectives and market trends that enhance security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state-of-the-art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operate effectively at the edge, working with engineering teams to ensure seamless integration with existing products and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algorithms that leverage </w:t>
      </w:r>
      <w:r w:rsidRPr="00745DD3">
        <w:rPr>
          <w:rFonts w:ascii="Roboto Light" w:eastAsia="Roboto Light" w:hAnsi="Roboto Light" w:cs="Roboto Light"/>
          <w:b/>
          <w:bCs/>
          <w:color w:val="404040" w:themeColor="text1" w:themeTint="BF"/>
          <w:sz w:val="20"/>
          <w:szCs w:val="20"/>
        </w:rPr>
        <w:t xml:space="preserve">sensor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robust performance under various environmental stipulations and constraints while collaborating closely with hardware and software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the strategic architecture for machine learning projects, driving the development of best practices and setting clear guidelines for algorithm development and product integration at all project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hiring process, helping to onboard new talent by setting competency benchmarks for technical skills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mentoring them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innovation culture by promoting diversity and collaboration across departments, nurturing a work environment where creativity is encouraged alongside adherence to technological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leadership to present findings and insights that informed strategic decisions related to sensor-driven AI initiatives, aligning technical pursuits with the business vision of improving public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facility security improvement initiatives by integrating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into the company’s offerings, effectively portraying the transformative potential of machine learning in ensuring public safety.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solutions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which emphasized architectural patterns that align with best practices for scalable deployment across diverse hardware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integrated machine learning models into available platforms, ensuring seamless operation across cross-platform applications in conjunction with hardware and software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team of engineers in differing domains to ensure the successful deployment of advanced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while addressing real-time performance challenges related to security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adaptive development environment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collaboration and communication among diverse engineering teams, translating intricate technical details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continual learning initiatives regarding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up with advancements to further hone technical competencies and applicability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existing signal processing systems within the company’s framework, applying enhancements to enhance real-time processing power as per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health-check protocols for live machine learning deployments to monitor system performance and reliability in production environments using popular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primary developer for machine learning products focused on enhancing user experience through intelligent analytics and decision-making algorithms within large-scale systems that cater to security flaws.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seminars including coding best practices around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while fostering mentorship within the engineering team to cultivate talent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software requirements from product specifications into technical languages, promoting clarity and forward-looking principles around features required for the success of machine learning trains.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define metrics and KPIs that guide project efforts, ensuring alignment with both technical and business objectives over progressive iterations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various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that cater to organizational directives in enhancing overall workforce productivity, including internal processes, resource allocation, and operational efficiency through technology-driven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