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Machine Learning Engineer with over 11 years of experience in software development, specializing in web and mobile applications. Expertise in building robust MLOps platforms, leveraging Python, PyTorch, and cloud technologies to deliver actionable insights from complex security datasets.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Rust,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PyTorch, TensorFlow, MLlib, scikit-learn,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DevOps Tools:</w:t>
      </w:r>
      <w:r w:rsidRPr="00745DD3">
        <w:rPr>
          <w:rFonts w:ascii="Roboto Light" w:eastAsia="Roboto Light" w:hAnsi="Roboto Light" w:cs="Roboto Light"/>
          <w:color w:val="404040" w:themeColor="text1" w:themeTint="BF"/>
          <w:sz w:val="20"/>
          <w:szCs w:val="20"/>
        </w:rPr>
        <w:t xml:space="preserve"> Docker, Kubernetes, Helm, Metaflow, Argo Workflows,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BigQuery, Kafka,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Visualization Tools:</w:t>
      </w:r>
      <w:r w:rsidRPr="00745DD3">
        <w:rPr>
          <w:rFonts w:ascii="Roboto Light" w:eastAsia="Roboto Light" w:hAnsi="Roboto Light" w:cs="Roboto Light"/>
          <w:color w:val="404040" w:themeColor="text1" w:themeTint="BF"/>
          <w:sz w:val="20"/>
          <w:szCs w:val="20"/>
        </w:rPr>
        <w:t xml:space="preserve"> Grafana, Prometheus, Kibana,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an internal </w:t>
      </w:r>
      <w:r w:rsidRPr="00745DD3">
        <w:rPr>
          <w:rFonts w:ascii="Roboto Light" w:eastAsia="Roboto Light" w:hAnsi="Roboto Light" w:cs="Roboto Light"/>
          <w:b/>
          <w:bCs/>
          <w:color w:val="404040" w:themeColor="text1" w:themeTint="BF"/>
          <w:sz w:val="20"/>
          <w:szCs w:val="20"/>
        </w:rPr>
        <w:t xml:space="preserve">Machine Learning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that handles petabyte-scale data, allowing for high-throughput, low-latency predictions, significantly enhancing response time for security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containerized workloads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machine learning development process, ensuring consistency across environments and facilitating rapid deployment of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manage containerized applications, optimizing deployment and scalability, which improved the throughput and availability of machine learning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helm and </w:t>
      </w:r>
      <w:r w:rsidRPr="00745DD3">
        <w:rPr>
          <w:rFonts w:ascii="Roboto Light" w:eastAsia="Roboto Light" w:hAnsi="Roboto Light" w:cs="Roboto Light"/>
          <w:b/>
          <w:bCs/>
          <w:color w:val="404040" w:themeColor="text1" w:themeTint="BF"/>
          <w:sz w:val="20"/>
          <w:szCs w:val="20"/>
        </w:rPr>
        <w:t xml:space="preserve">Kustomize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configuration management of machine learning deployments, accelerating the rollout of models and simplifying maintenance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optimization techniques such as </w:t>
      </w:r>
      <w:r w:rsidRPr="00745DD3">
        <w:rPr>
          <w:rFonts w:ascii="Roboto Light" w:eastAsia="Roboto Light" w:hAnsi="Roboto Light" w:cs="Roboto Light"/>
          <w:b/>
          <w:bCs/>
          <w:color w:val="404040" w:themeColor="text1" w:themeTint="BF"/>
          <w:sz w:val="20"/>
          <w:szCs w:val="20"/>
        </w:rPr>
        <w:t xml:space="preserve">quantization-aware-training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pruning to enhance the performance of machine learning models, ensuring faster inference times and reduced computational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monitoring system for model performance using tooling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model evaluation and triggering alerts for performance drifts.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efficient data pipelines capable of processing vast amounts of raw internet security data, enhancing the accuracy and relevance of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machine learning models for analyzing security data, leveraging frameworks like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and identify patterns and anomalies in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drift detection and model monitoring to identify when models require retraining, ensuring consistent performance over time and improved reliability of outputs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use of open-source projects like </w:t>
      </w:r>
      <w:r w:rsidRPr="00745DD3">
        <w:rPr>
          <w:rFonts w:ascii="Roboto Light" w:eastAsia="Roboto Light" w:hAnsi="Roboto Light" w:cs="Roboto Light"/>
          <w:b/>
          <w:bCs/>
          <w:color w:val="404040" w:themeColor="text1" w:themeTint="BF"/>
          <w:sz w:val="20"/>
          <w:szCs w:val="20"/>
        </w:rPr>
        <w:t xml:space="preserve">Metaflow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Prefect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science development, significantly enhancing workflow management and experiment tracking for machine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diverse applications of machine learning, including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reinforcement learning, demonstrating adaptability and knowledge in various AI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sessions with data scientists and engineers, enhancing the technical design of machine learning systems, fostering a creative team environment dedicated to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machine learning application deployment, building strong foundational skills across the team and promoting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ensuring quick iterations and effective communication among team members, which led to enhanced project outcomes and timely delivery of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for security and compliance throughout the development of machine learning systems, maintaining high standards to protect data integrity and customer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development and optimization of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collaborating with cross-functional teams to create scalable and user-friendly solutions that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across various environments while enhancing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backend development while ensuring high performance and responsiveness of applications through effective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the efficiency of data handling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ensuring data integrity for seamless user experiences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fostering a culture of learning and improvement, and maintaining high coding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contributing to sprint planning, daily stand-ups, and retrospectives to ensure continuous improvement and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to support front-end functionalities and enhance the mobile application experience, integrating third-party services for enriched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from legacy systems to modern applications, ensuring minimal disruption while implementing new technologies and improving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enhancing application security, employing methodologies such as penetration testing and regular code evaluations to identify vulnerabilities and improve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ensuring alignment between business objectives and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applications and processes, ensuring comprehensive knowledge transfer among teams and adherence to compliance requirements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staying up to date with emerging technologies and industry trends, applying relevant knowledge to projects to enhance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