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over 11 years of comprehensive experience in developing innovative web and mobile applications. Proven expertise in machine learning, AWS services, and big data processing frameworks. Strong ability to bridge business goals with advanced analytics and algorithm design, driving impact and fostering collaboration within cross-functional teams.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 R, Scala,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Machine Learning Frameworks:</w:t>
      </w:r>
      <w:r w:rsidRPr="00745DD3">
        <w:rPr>
          <w:rFonts w:ascii="Roboto Light" w:eastAsia="Roboto Light" w:hAnsi="Roboto Light" w:cs="Roboto Light"/>
          <w:color w:val="404040" w:themeColor="text1" w:themeTint="BF"/>
          <w:sz w:val="20"/>
          <w:szCs w:val="20"/>
        </w:rPr>
        <w:t xml:space="preserve"> TensorFlow, Keras, PyTorch, Scikit-learn, SageMaker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Big Data Technologies:</w:t>
      </w:r>
      <w:r w:rsidRPr="00745DD3">
        <w:rPr>
          <w:rFonts w:ascii="Roboto Light" w:eastAsia="Roboto Light" w:hAnsi="Roboto Light" w:cs="Roboto Light"/>
          <w:color w:val="404040" w:themeColor="text1" w:themeTint="BF"/>
          <w:sz w:val="20"/>
          <w:szCs w:val="20"/>
        </w:rPr>
        <w:t xml:space="preserve"> Apache Spark, Apache Hadoop, Kafka, Databricks, Amazon EMR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MLOps Tools:</w:t>
      </w:r>
      <w:r w:rsidRPr="00745DD3">
        <w:rPr>
          <w:rFonts w:ascii="Roboto Light" w:eastAsia="Roboto Light" w:hAnsi="Roboto Light" w:cs="Roboto Light"/>
          <w:color w:val="404040" w:themeColor="text1" w:themeTint="BF"/>
          <w:sz w:val="20"/>
          <w:szCs w:val="20"/>
        </w:rPr>
        <w:t xml:space="preserve"> MLflow, Kubeflow, Airflow, Terraform, CloudFormation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Visualization Tools:</w:t>
      </w:r>
      <w:r w:rsidRPr="00745DD3">
        <w:rPr>
          <w:rFonts w:ascii="Roboto Light" w:eastAsia="Roboto Light" w:hAnsi="Roboto Light" w:cs="Roboto Light"/>
          <w:color w:val="404040" w:themeColor="text1" w:themeTint="BF"/>
          <w:sz w:val="20"/>
          <w:szCs w:val="20"/>
        </w:rPr>
        <w:t xml:space="preserve"> Matplotlib, Seaborn, ggplot, Tableau, Power BI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Processing Solutions:</w:t>
      </w:r>
      <w:r w:rsidRPr="00745DD3">
        <w:rPr>
          <w:rFonts w:ascii="Roboto Light" w:eastAsia="Roboto Light" w:hAnsi="Roboto Light" w:cs="Roboto Light"/>
          <w:color w:val="404040" w:themeColor="text1" w:themeTint="BF"/>
          <w:sz w:val="20"/>
          <w:szCs w:val="20"/>
        </w:rPr>
        <w:t xml:space="preserve"> Pandas, PySpark, NumPy, AWS Glue, Elasticsearch</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deployed multiple machine learning models using </w:t>
      </w:r>
      <w:r w:rsidRPr="00745DD3">
        <w:rPr>
          <w:rFonts w:ascii="Roboto Light" w:eastAsia="Roboto Light" w:hAnsi="Roboto Light" w:cs="Roboto Light"/>
          <w:b/>
          <w:bCs/>
          <w:color w:val="404040" w:themeColor="text1" w:themeTint="BF"/>
          <w:sz w:val="20"/>
          <w:szCs w:val="20"/>
        </w:rPr>
        <w:t xml:space="preserve">SageMaker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customer analytics and boost performance efficiency, enabling data-driven decisions and enhancing operational workflows across various business domains.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built, and maintained scalable ML pipelines using </w:t>
      </w:r>
      <w:r w:rsidRPr="00745DD3">
        <w:rPr>
          <w:rFonts w:ascii="Roboto Light" w:eastAsia="Roboto Light" w:hAnsi="Roboto Light" w:cs="Roboto Light"/>
          <w:b/>
          <w:bCs/>
          <w:color w:val="404040" w:themeColor="text1" w:themeTint="BF"/>
          <w:sz w:val="20"/>
          <w:szCs w:val="20"/>
        </w:rPr>
        <w:t xml:space="preserve">Airflow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MLflow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tracking of model life cycles, experiment results, and hyperparameter tuning for optimization of predictive models.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conduct feature engineering and data preparation using </w:t>
      </w:r>
      <w:r w:rsidRPr="00745DD3">
        <w:rPr>
          <w:rFonts w:ascii="Roboto Light" w:eastAsia="Roboto Light" w:hAnsi="Roboto Light" w:cs="Roboto Light"/>
          <w:b/>
          <w:bCs/>
          <w:color w:val="404040" w:themeColor="text1" w:themeTint="BF"/>
          <w:sz w:val="20"/>
          <w:szCs w:val="20"/>
        </w:rPr>
        <w:t xml:space="preserve">PySpark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 Glue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data quality and enabling more accurate machine learning model predictions.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implementation of advanced data processing frameworks including </w:t>
      </w:r>
      <w:r w:rsidRPr="00745DD3">
        <w:rPr>
          <w:rFonts w:ascii="Roboto Light" w:eastAsia="Roboto Light" w:hAnsi="Roboto Light" w:cs="Roboto Light"/>
          <w:b/>
          <w:bCs/>
          <w:color w:val="404040" w:themeColor="text1" w:themeTint="BF"/>
          <w:sz w:val="20"/>
          <w:szCs w:val="20"/>
        </w:rPr>
        <w:t xml:space="preserve">Apache 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Hadoop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reducing data processing time and significantly improving throughput of training data preparation tasks across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visualization libraries such as </w:t>
      </w:r>
      <w:r w:rsidRPr="00745DD3">
        <w:rPr>
          <w:rFonts w:ascii="Roboto Light" w:eastAsia="Roboto Light" w:hAnsi="Roboto Light" w:cs="Roboto Light"/>
          <w:b/>
          <w:bCs/>
          <w:color w:val="404040" w:themeColor="text1" w:themeTint="BF"/>
          <w:sz w:val="20"/>
          <w:szCs w:val="20"/>
        </w:rPr>
        <w:t xml:space="preserve">Matplotlib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Seaborn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insightful visual analytics, communicating model outcomes to stakeholders and facilitating better understanding of model performance metrics.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cloud architecture design discussions related to </w:t>
      </w:r>
      <w:r w:rsidRPr="00745DD3">
        <w:rPr>
          <w:rFonts w:ascii="Roboto Light" w:eastAsia="Roboto Light" w:hAnsi="Roboto Light" w:cs="Roboto Light"/>
          <w:b/>
          <w:bCs/>
          <w:color w:val="404040" w:themeColor="text1" w:themeTint="BF"/>
          <w:sz w:val="20"/>
          <w:szCs w:val="20"/>
        </w:rPr>
        <w:t xml:space="preserve">AWS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linking business strategies with machine learning solutions to support customer needs and align project outcomes with corporate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custom algorithms for time series forecasting and statistical analysis, applying techniques of deep learning and stochastic gradient descent to meet diverse customer requirements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data integrity and model compliance through rigorous testing and validation processes, employing </w:t>
      </w:r>
      <w:r w:rsidRPr="00745DD3">
        <w:rPr>
          <w:rFonts w:ascii="Roboto Light" w:eastAsia="Roboto Light" w:hAnsi="Roboto Light" w:cs="Roboto Light"/>
          <w:b/>
          <w:bCs/>
          <w:color w:val="404040" w:themeColor="text1" w:themeTint="BF"/>
          <w:sz w:val="20"/>
          <w:szCs w:val="20"/>
        </w:rPr>
        <w:t xml:space="preserve">Scikit-learn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advanced statistical methods to enhance model reliability and accuracy throughout deployments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agile ceremonies, contributing towards sprint planning, daily standups, and retrospectives to continually improve team efficiency and foster a collaborative work environment for all stages of project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in machine learning best practices and techniques, fostering a culture of continuous learning within the team and enabling knowledge sharing across cross-disciplinary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Infrastructure as Code (IaC) models using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CloudFormation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deployment and management of cloud resources to support machine learning workloads and enhance operational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best practices in machine learning model governance, including monitoring and retraining processes, to ensure ongoing optimization and alignment with dynamic business objectives and emerging industry trends.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training sessions on new ML tools and technologies, staying updated with industry trends and continuously enhancing personal and team capabilities while sharing knowledge with colleagues.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implemented containerized solutions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efficient deployment and orchestration of machine learning applications in cloud environments while maximizing resource utilization.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product owners and stakeholders to define project requirements, translating complex business objectives into straightforward machine learning solutions that deliver measurable results and drive innovation.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web applications utilizing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responsive user experiences and seamless integrations with back-end components for improved business functionality across diverse contexts.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managers and UX designers to define application features and interfaces, leveraging tools such as </w:t>
      </w:r>
      <w:r w:rsidRPr="00745DD3">
        <w:rPr>
          <w:rFonts w:ascii="Roboto Light" w:eastAsia="Roboto Light" w:hAnsi="Roboto Light" w:cs="Roboto Light"/>
          <w:b/>
          <w:bCs/>
          <w:color w:val="404040" w:themeColor="text1" w:themeTint="BF"/>
          <w:sz w:val="20"/>
          <w:szCs w:val="20"/>
        </w:rPr>
        <w:t xml:space="preserve">Vue.js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building user-friendly and intuitive web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backend services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applying RESTful architecture principles to ensure efficient communication and integration between client-side interfaces and server-side components.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CI/CD pipelines, adopting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automate deployment processes and enhance overall development workflows, leading to faster release cycles and improved delivery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relational databases and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 stores, such as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designing data models and query strategies that optimize data retrieval performance for complex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code reviews and conducted unit testing using frameworks like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MSTest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code quality and adherence to best practices while fostering a collaborative and constructive development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Agile methodologies for project management, participating in sprint planning and retrospectives, thus promoting transparency and continual improvement across development teams and enhancing team collaboration.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cloud engineers to design cloud-based applications deployed on </w:t>
      </w:r>
      <w:r w:rsidRPr="00745DD3">
        <w:rPr>
          <w:rFonts w:ascii="Roboto Light" w:eastAsia="Roboto Light" w:hAnsi="Roboto Light" w:cs="Roboto Light"/>
          <w:b/>
          <w:bCs/>
          <w:color w:val="404040" w:themeColor="text1" w:themeTint="BF"/>
          <w:sz w:val="20"/>
          <w:szCs w:val="20"/>
        </w:rPr>
        <w:t xml:space="preserve">Microsoft 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cloud service features to enhance scalability and cost-effectiveness of deployed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remediation activities to resolve production incidents, utilizing logging tools and performance monitoring systems effectively to identify root causes and implement efficient solutions promptly.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stakeholders to gather requirements for various projects, translating complex business needs into technical specifications and ensuring robust alignment between development outputs and user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less experienced engineers, providing guidance on best practices in software development and machine learning applications, fostering skills enhancement and knowledge sharing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actively to team decision-making processes regarding technology choices and architecture patterns, ensuring selection of appropriate frameworks and tools that met project needs effectively.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