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building and optimizing machine learning models, particularly within generative AI domains. Adept at collaborating across multidisciplinary teams to design cutting-edge technologies, streamline processes, and enhance overall efficiency in real-world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Lambda,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NumPy, Pandas, SQL,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CI/CD,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Generative AI Techniques:</w:t>
      </w:r>
      <w:r w:rsidRPr="00745DD3">
        <w:rPr>
          <w:rFonts w:ascii="Roboto Light" w:eastAsia="Roboto Light" w:hAnsi="Roboto Light" w:cs="Roboto Light"/>
          <w:color w:val="404040" w:themeColor="text1" w:themeTint="BF"/>
          <w:sz w:val="20"/>
          <w:szCs w:val="20"/>
        </w:rPr>
        <w:t xml:space="preserve"> Transformer architectures, GPT, VAE, GAN, Reinforcement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focused on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utilizing advanced techniques such as </w:t>
      </w:r>
      <w:r w:rsidRPr="00745DD3">
        <w:rPr>
          <w:rFonts w:ascii="Roboto Light" w:eastAsia="Roboto Light" w:hAnsi="Roboto Light" w:cs="Roboto Light"/>
          <w:b/>
          <w:bCs/>
          <w:color w:val="404040" w:themeColor="text1" w:themeTint="BF"/>
          <w:sz w:val="20"/>
          <w:szCs w:val="20"/>
        </w:rPr>
        <w:t xml:space="preserve">transformer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 preprocessing pipelines for handling extensive datasets critical for training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data quality through techniques like </w:t>
      </w:r>
      <w:r w:rsidRPr="00745DD3">
        <w:rPr>
          <w:rFonts w:ascii="Roboto Light" w:eastAsia="Roboto Light" w:hAnsi="Roboto Light" w:cs="Roboto Light"/>
          <w:b/>
          <w:bCs/>
          <w:color w:val="404040" w:themeColor="text1" w:themeTint="BF"/>
          <w:sz w:val="20"/>
          <w:szCs w:val="20"/>
        </w:rPr>
        <w:t xml:space="preserve">data augmentation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synthetic data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w:t>
      </w:r>
      <w:r w:rsidRPr="00745DD3">
        <w:rPr>
          <w:rFonts w:ascii="Roboto Light" w:eastAsia="Roboto Light" w:hAnsi="Roboto Light" w:cs="Roboto Light"/>
          <w:b/>
          <w:bCs/>
          <w:color w:val="404040" w:themeColor="text1" w:themeTint="BF"/>
          <w:sz w:val="20"/>
          <w:szCs w:val="20"/>
        </w:rPr>
        <w:t xml:space="preserve">AI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engineers to integrate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systems, fostering interdisciplinary cooperation for rapid deployment and continuous improvement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evaluations employing various metrics including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BLEU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iteratively refining model architectures to achieve superior results and meet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experimental research to explore cutting-edge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translating theoretical findings into practical implementations and contributing to the advancement of the company's AI capabilities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experimentation with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driving innovation in AI applications while ensuring models remain at the forefront of technological advancements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comprehensive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tools like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prompt engineering to adapt </w:t>
      </w:r>
      <w:r w:rsidRPr="00745DD3">
        <w:rPr>
          <w:rFonts w:ascii="Roboto Light" w:eastAsia="Roboto Light" w:hAnsi="Roboto Light" w:cs="Roboto Light"/>
          <w:b/>
          <w:bCs/>
          <w:color w:val="404040" w:themeColor="text1" w:themeTint="BF"/>
          <w:sz w:val="20"/>
          <w:szCs w:val="20"/>
        </w:rPr>
        <w:t xml:space="preserve">pre-trained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use cases 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w:t>
      </w:r>
      <w:r w:rsidRPr="00745DD3">
        <w:rPr>
          <w:rFonts w:ascii="Roboto Light" w:eastAsia="Roboto Light" w:hAnsi="Roboto Light" w:cs="Roboto Light"/>
          <w:b/>
          <w:bCs/>
          <w:color w:val="404040" w:themeColor="text1" w:themeTint="BF"/>
          <w:sz w:val="20"/>
          <w:szCs w:val="20"/>
        </w:rPr>
        <w:t xml:space="preserve">ML 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model deployment processes, achieving consistent and reliable performance while enabling seamless updates as new models and algorithms were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currency with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to inform ongoing development strategies, positioning the organization to capitalize on innovations within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updates during team meetings, facilitating communication between technical and non-technical staff, which bolstered collaboration and understanding of project status and next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effectively to deploy and scale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optimal use of available infrastructure while balancing computational costs with performance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solid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scripts and applications, enhancing functionality while maintaining high standards for code quality and maintainability in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by troubleshooting and debugging complex issues within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metrics and greater reliability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ensure adherence to best practices and coding standards, providing mentorship to junior team members and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prototyping sessions that focused on experimental algorithms and evaluated their practical viability, contributing to a repository of best practices for the organization’s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core features in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responsive, efficient, and scalable software solutions to meet evolving user and business needs, while utilizing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algorithms to improve the performance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applying techniques such as </w:t>
      </w:r>
      <w:r w:rsidRPr="00745DD3">
        <w:rPr>
          <w:rFonts w:ascii="Roboto Light" w:eastAsia="Roboto Light" w:hAnsi="Roboto Light" w:cs="Roboto Light"/>
          <w:b/>
          <w:bCs/>
          <w:color w:val="404040" w:themeColor="text1" w:themeTint="BF"/>
          <w:sz w:val="20"/>
          <w:szCs w:val="20"/>
        </w:rPr>
        <w:t xml:space="preserve">text 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sentiment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retention through personalized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leveraging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backend processes and enhance application performance while ensuring robust security protocols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align software development with business objectives, ensuring all projects advanced on schedule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discussions and knowledge-sharing sessions, fostering a culture of continuous improvement and innovation through constructive feedback and collaborative problem 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delivery of code changes, resulting in faster developmental cycles and improved response times to customer requests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of software components, aiding in the identification and correction of defects before deployment to production, thereby enhancing software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articulate documentation of software design and architecture patterns, resulting in streamlined onboarding of new engineers and clear communication of system interactions and technical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stay ahead of industry trends,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simplify deployments and improve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machine learning capabilities into existing products, enhancing features through predictive analytics that aligned closely with market needs and customer feedback during iterative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coding and development methodologies across the engineering team, resulting in enhanced quality of code, reduced bug counts, and improved project outcomes as per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feature requests based on customer feedback, demonstrating a strong understanding of market demands and aligning technical deliverables with strategic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