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specializing in developing scalable backend solutions. Expertise in Python, microservices architecture, and CI/CD practices, with a strong foundation in AI/ML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Rust, Go, Scala, Unix, Javascript, TypeScript,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SQLAlchemy, Pydantic, Ray,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Redis, DynamoDB, BigQuery,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Terraform, Airflow, Grafana,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Distributed Systems, Agile Methodologies, DevOps, CI/CD, Version Control (Git), Test-Driven Development (TDD),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fault-tolerant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enhance data processing capabilities and improve efficiency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implementing best practices for data ingestion, transformation, and storage to support complex analytics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of microservices architectures that emphasized high availability and low latency,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management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backend infrastructure,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managing applications, which allowed for dynamic scaling based on system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error-handling, monitoring, and alerting mechanisms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critical systems remained operational and performance is tuned continually.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for backend services while enabling frequent iteration and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AI/ML and data engineering, to gather technical requirements and deliver robust solutions that align with organization objectives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in adopting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use of modern frameworks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iterative improvement and responsiveness to change while focusing on effective communication within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and enhancements, ensuring alignment with industry trends and standards while catering to business needs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optimizations for high-load systems involving complex data requests, relying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enhance retrieval speeds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emerging trends in software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participating in community discussions and knowledge-sharing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processes to ensure code quality and reliability of backend services, leading to a reduction in potential system downtime and increased trust in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on-call responses for critical systems, swiftly addressing incidents to minimize downtime and impact on the overall business operations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remote-first work environment,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levels of communication and teamwork across various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robust architecture and scalability to meet evolving client demands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enhance user experience by implementing responsive web design principles and optimizing applications for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code quality and maintenance practices through regular code reviews, and enforced standards that promote modularity and usability across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schemas and improve database performance, ensuring data integrity and low latency in applications serving thousands of active users daily.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internal tools that improved workflows and streamlined data processing, leading to significant time savings for the entire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development cycles and ensure on-time delivery of projects while adhering to best practices and code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for team members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topics, fostering a culture of continuous learning and professional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applications, expanding functionalities and enriching user experience while ensuring compliance with relevant security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tasks by developing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decreased manual overhead and increased operational efficiency across various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and managing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facilitating smoother transitions from development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open-source projects contributing to community-driven software, enhancing personal skills while aligning with industry trends that aim to improve software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incident management processes, identifying trends and proposing changes to prevent future occurrences, thereby strengthening overall system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