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11 years of experience specializing in security engineering, application security, and fraud prevention. Proven ability to lead complex cross-functional initiatives, optimize bot mitigation strategies, and enhance system resiliency.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Java, C#, TypeScript, Ruby, Go,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Django, Flask, Spring Boot, React, Angular,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WAF, Cloudflare, AWS Security, API Security, Zscaler, SOC2, SAML, OAuth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ElasticSearch, Splunk, Grafana, Prometheus, Kibana, Tableau, Hadoop, Apache Spark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Docker, Kubernetes, Terraform, Ansible, Git, Bitbucket, Travis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IBM Cloud, Heroku, DigitalOcean, Netlify, Firebase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complex bot mitigation strategies effectively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WAF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to thwart automated abuse and fraudulent activity across customer-facing channels and backend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to integrate preventive controls into development processes, ensuring alignment with organizational risk-reduction goals, promoting a culture of security in tech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incident response protocols for bot-related activities, ensuring prompt triage, containment, and documentation of root-cause analysis to enhance platform stability.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threat assessments by leveraging advanced analytical techniques and behavioral models to identify anomalous patterns indicative of automated abuse in real-time.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architectural documentation and technical standards to support scalable detection systems, enhancing operational runbooks for incident management and security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security principles and practices, fostering a culture of continuous improvement and knowledge-sharing within the team and broader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new technologies for behavioral analytics and automated-abuse prevention to keep abreast of threat trends and performance considerations.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DevSecOps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by embedding security controls into CI/CD pipelines, significantly reducing vulnerabilities in production deployments through automated testing and validation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effective monitoring and reporting mechanisms for tracking bot activity which improved the visibility into system performance and operational risks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detection capabilities leveraging IP analytics and machine learning models, enhancing the organization's ability to pre-emptively address potential breaches and attacks.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and engineering teams to define requirements for security features that effectively mitigate automated threats while supporting user experience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released automation scripts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rapid deployment of security measures, including monitoring tools that proactively safeguard customer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emerging threats and technologies through continuous learning and research, adjusting strategies and recommendations to protect organizational assets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Instituted a feedback loop with stakeholders to assess the effectiveness of control measures and iteratively improve on integrated solutions to manage risks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Communicated complex technical concepts clearly to stakeholders at various levels, bridging the gap between technical and non-technical teams to foster informed decision-making.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application security measures within software development lifecycles, greatly enhancing product safety and reliability while complying with industry standards and regulatory guidelines.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comprehensive API security protocols to safeguard customer transactions and sensitive data operations, employing various tools and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authentication.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innovate product features addressing user experience while maintaining a focus on security, effectively balancing usability and safety in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sophisticated data models for fraud detection systems, utilizing analytical tools and platforms to enhance the predictive capabilities of fraud management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security assessments and vulnerability scans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Nessus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SonarQube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actionable insights and remediation plans addressing identified weaknesses in the 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and workshops for development teams on secure coding practices, empowering software engineers to adopt security-first mindsets in their work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Agile methodologies, enhancing team collaboration and productivity in delivering security features and services aligned with market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vast datasets to discern patterns indicative of fraud or abuse, deploying machine learning algorithms to improve detection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clear communication channels between security and development teams, ensuring adherence to security protocols during the development process and minimizing security-related friction.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the development and implementation of company-wide security awareness initiatives, significantly improving the overall security posture of the corporate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deployment of cloud-native security measures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compliance with best practices while facilitating scalable and resilient application architectures.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extensive documentation for security processes and protocols, significantly aiding training efforts and promoting consistent security practices across all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