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specializing in designing and developing scalable web and mobile applications. Proven background in fulfillment and logistics software, focusing on Cloud architectures and Distributed Systems. Adept at leveraging Python, Ruby, and Go to enhance operational efficiency and streamline workflows. Strong communicator skilled in collaborating with cross-functional teams to translate business needs into technical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Ruby, Go, JavaScript, TypeScript, Java,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 MySQL, MongoDB, Redis, DynamoDB,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DigitalOcean,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Terraform, Ansible,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Django, Flask, Express.js, React, Angular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multi-carrier shipping platform that improved rate shopping and label generation, enhancing efficiency and customer satisfaction in logistics within the fulfillment systems of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development of fault-tolerant services that processed hundreds of thousands of carrier events daily, ensuring real-time shipment status visibility to downstream systems for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costs and delivery promises into a coherent technical roadmap, balancing the delivery of short-term key wins with long-term scalable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rigorous code reviews and design sessions, fostering a culture of continuous learning and adherence to industry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monitored, and tuned various services focusing on reliability and latency, leading the initiative to enhance the observability of applications deployed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external logistics technology, managing API connections and ensuring robust data exchange, aiding in the smooth operation of warehouse and transportation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integrations with logistics partners, enhancing the operational capabilities of warehouse systems and supplying them with accurate inventory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product development methodologies, adapting to changing requirements and driving projects through effective collaboration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of system architectures that supported new merchandise ingestion and precise visibility into warehouse operations, thereby optimizing workflow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powered by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continuous delivery, leading efforts to improve code quality and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system architecture, data flows, and integration processes, thus ensuring a clear understanding of the systems among engineering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vendor relationships and collaboration with third-party technology partners, ensuring effective communication and integration of logistical capabilities into our fulfillment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current workflows and identified opportunities for optimization using decision-science techniques, leading projects that significantly improved team performance and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sprint planning and retrospectives, to enhance team collaboration and prioritize software features based on business impact and user need, improving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stories and participated in backlog grooming sessions, ensuring that all stakeholder expectations were managed and met throughout the project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highly scalable e-commerce web applications, focusing on improving user experience and driving sales through innovation and tech-led solutions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transactions and a robust inventory management system that supported thousands of purchases daily.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and product management to enhance application interfaces, emphasizing responsive design and user-centric features through continuous deployment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performance tuning and database optimization, using tools like </w:t>
      </w:r>
      <w:r w:rsidRPr="00745DD3">
        <w:rPr>
          <w:rFonts w:ascii="Roboto Light" w:eastAsia="Roboto Light" w:hAnsi="Roboto Light" w:cs="Roboto Light"/>
          <w:b/>
          <w:bCs/>
          <w:color w:val="404040" w:themeColor="text1" w:themeTint="BF"/>
          <w:sz w:val="20"/>
          <w:szCs w:val="20"/>
        </w:rPr>
        <w:t xml:space="preserve">SQL 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Index Tuning Wizard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stability under high transaction loads for online shopping.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strategies in the development cycle, utilizing frameworks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reduced bugs and improved software quality before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working closely with cross-functional teams to deliver incremental improvements and prioritize technical debt pay-down in a fast-paced software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on best practices in coding, architecture, and application design, enhancing team skill sets and fostering a collaborative environment centered on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contributing insights into scaling applications and optimizing performance that aligned with business strategy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enhanced scalability and maintained an effective API layer to interact with various payment gateways and third-party services, ensuring business continuity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by refactoring critical components into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improved deployment strategies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streamline the CI/CD process, facilitating faster deployments and maintaining high availability standards for production environments across numerous 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review sessions, helping shape the direction of technology adoption and ensuring best practice principles were applied to new and existing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