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Knowledge Graph Engineer / AI Architect with 11 years of comprehensive experience in software and AI engineering, focusing on the development of scalable web and mobile applications. Proven expertise in designing and deploying intelligent systems with Knowledge Graphs, employing advanced semantic technologies and AI models for enhanced decision support and real-time applications. Exceptional communicator and team leader skilled in mentoring and leading technical strategy.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JavaScript, C++, TypeScript,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Neo4j, TensorFlow, LangChain, CrewAI, Drools, RDFox, Flask,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Natural Language Processing (NLP), Machine Learning (ML), Deep Learning, Reinforcement Learning, Graph Neural Networks, Data Engineering, Model Deployment, Predictive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RDF, OWL, SPARQL, MongoDB, PostgreSQL, Cassandra, ElasticSearch,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Deployment Tools:</w:t>
      </w:r>
      <w:r w:rsidRPr="00745DD3">
        <w:rPr>
          <w:rFonts w:ascii="Roboto Light" w:eastAsia="Roboto Light" w:hAnsi="Roboto Light" w:cs="Roboto Light"/>
          <w:color w:val="404040" w:themeColor="text1" w:themeTint="BF"/>
          <w:sz w:val="20"/>
          <w:szCs w:val="20"/>
        </w:rPr>
        <w:t xml:space="preserve"> Docker, Kubernetes, Terraform, Git, Jenkins, Apache Kafka, Redis,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Semantic Web Technologies:</w:t>
      </w:r>
      <w:r w:rsidRPr="00745DD3">
        <w:rPr>
          <w:rFonts w:ascii="Roboto Light" w:eastAsia="Roboto Light" w:hAnsi="Roboto Light" w:cs="Roboto Light"/>
          <w:color w:val="404040" w:themeColor="text1" w:themeTint="BF"/>
          <w:sz w:val="20"/>
          <w:szCs w:val="20"/>
        </w:rPr>
        <w:t xml:space="preserve"> Schema.org, OWL2, RDFa, Turtle, SPARQL endpoints, JSON-LD, Ontology Alignment, Linked Data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Knowledge Graphs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AI-driven solutions by leading cross-functional teams, enhancing clients' data accessibility and decision-making processes by leveraging crucial insights gathered from integrated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w:t>
      </w:r>
      <w:r w:rsidRPr="00745DD3">
        <w:rPr>
          <w:rFonts w:ascii="Roboto Light" w:eastAsia="Roboto Light" w:hAnsi="Roboto Light" w:cs="Roboto Light"/>
          <w:b/>
          <w:bCs/>
          <w:color w:val="404040" w:themeColor="text1" w:themeTint="BF"/>
          <w:sz w:val="20"/>
          <w:szCs w:val="20"/>
        </w:rPr>
        <w:t xml:space="preserve">semantic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utilizing </w:t>
      </w:r>
      <w:r w:rsidRPr="00745DD3">
        <w:rPr>
          <w:rFonts w:ascii="Roboto Light" w:eastAsia="Roboto Light" w:hAnsi="Roboto Light" w:cs="Roboto Light"/>
          <w:b/>
          <w:bCs/>
          <w:color w:val="404040" w:themeColor="text1" w:themeTint="BF"/>
          <w:sz w:val="20"/>
          <w:szCs w:val="20"/>
        </w:rPr>
        <w:t xml:space="preserve">RDF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OWL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dynamic information retrieval and analysis, significantly boosting performance for critical customer applications across diverse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focused on the advancement of AI reasoning techniques within software architecture, impacting overall system intelligence and establishing a robust base for building autonomous intelligent agents.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innovative applications combining </w:t>
      </w:r>
      <w:r w:rsidRPr="00745DD3">
        <w:rPr>
          <w:rFonts w:ascii="Roboto Light" w:eastAsia="Roboto Light" w:hAnsi="Roboto Light" w:cs="Roboto Light"/>
          <w:b/>
          <w:bCs/>
          <w:color w:val="404040" w:themeColor="text1" w:themeTint="BF"/>
          <w:sz w:val="20"/>
          <w:szCs w:val="20"/>
        </w:rPr>
        <w:t xml:space="preserve">Graph 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LLM technologies, resulting in successful real-time implementations that empowered clients to readjust strategic initiatives based on immediate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maintained </w:t>
      </w:r>
      <w:r w:rsidRPr="00745DD3">
        <w:rPr>
          <w:rFonts w:ascii="Roboto Light" w:eastAsia="Roboto Light" w:hAnsi="Roboto Light" w:cs="Roboto Light"/>
          <w:b/>
          <w:bCs/>
          <w:color w:val="404040" w:themeColor="text1" w:themeTint="BF"/>
          <w:sz w:val="20"/>
          <w:szCs w:val="20"/>
        </w:rPr>
        <w:t xml:space="preserve">semantic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implementing efficient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enhanced data interpreting and processing, ultimately leading to streamlined operations in various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engineers to foster a culture of continuous learning and innovation in deploying </w:t>
      </w:r>
      <w:r w:rsidRPr="00745DD3">
        <w:rPr>
          <w:rFonts w:ascii="Roboto Light" w:eastAsia="Roboto Light" w:hAnsi="Roboto Light" w:cs="Roboto Light"/>
          <w:b/>
          <w:bCs/>
          <w:color w:val="404040" w:themeColor="text1" w:themeTint="BF"/>
          <w:sz w:val="20"/>
          <w:szCs w:val="20"/>
        </w:rPr>
        <w:t xml:space="preserve">graph-based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enhancing productivity and collaboration within the technical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technical strategy and vision, establishing guidelines and practices for the development and scaling of </w:t>
      </w:r>
      <w:r w:rsidRPr="00745DD3">
        <w:rPr>
          <w:rFonts w:ascii="Roboto Light" w:eastAsia="Roboto Light" w:hAnsi="Roboto Light" w:cs="Roboto Light"/>
          <w:b/>
          <w:bCs/>
          <w:color w:val="404040" w:themeColor="text1" w:themeTint="BF"/>
          <w:sz w:val="20"/>
          <w:szCs w:val="20"/>
        </w:rPr>
        <w:t xml:space="preserve">AI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business objectives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analytical and decision support systems integrating traditional programming constructs with AI, leveraging both strength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seamless user experience and system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in AI and </w:t>
      </w:r>
      <w:r w:rsidRPr="00745DD3">
        <w:rPr>
          <w:rFonts w:ascii="Roboto Light" w:eastAsia="Roboto Light" w:hAnsi="Roboto Light" w:cs="Roboto Light"/>
          <w:b/>
          <w:bCs/>
          <w:color w:val="404040" w:themeColor="text1" w:themeTint="BF"/>
          <w:sz w:val="20"/>
          <w:szCs w:val="20"/>
        </w:rPr>
        <w:t xml:space="preserve">Knowledge Graphing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conducting in-depth research and viability assessments to help shape future-proof architectural frameworks for product evolution.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developing and managing </w:t>
      </w:r>
      <w:r w:rsidRPr="00745DD3">
        <w:rPr>
          <w:rFonts w:ascii="Roboto Light" w:eastAsia="Roboto Light" w:hAnsi="Roboto Light" w:cs="Roboto Light"/>
          <w:b/>
          <w:bCs/>
          <w:color w:val="404040" w:themeColor="text1" w:themeTint="BF"/>
          <w:sz w:val="20"/>
          <w:szCs w:val="20"/>
        </w:rPr>
        <w:t xml:space="preserve">knowledge-based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the utilization of tribes across numerous business units to enhance cross-functional integration and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define product specifications that prioritize user experience through the adept use of </w:t>
      </w:r>
      <w:r w:rsidRPr="00745DD3">
        <w:rPr>
          <w:rFonts w:ascii="Roboto Light" w:eastAsia="Roboto Light" w:hAnsi="Roboto Light" w:cs="Roboto Light"/>
          <w:b/>
          <w:bCs/>
          <w:color w:val="404040" w:themeColor="text1" w:themeTint="BF"/>
          <w:sz w:val="20"/>
          <w:szCs w:val="20"/>
        </w:rPr>
        <w:t xml:space="preserve">semantic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interaction and operational capabilities of enterprise-level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aimed at cultivating technical skills among peers, focusing on the implementation of complex </w:t>
      </w:r>
      <w:r w:rsidRPr="00745DD3">
        <w:rPr>
          <w:rFonts w:ascii="Roboto Light" w:eastAsia="Roboto Light" w:hAnsi="Roboto Light" w:cs="Roboto Light"/>
          <w:b/>
          <w:bCs/>
          <w:color w:val="404040" w:themeColor="text1" w:themeTint="BF"/>
          <w:sz w:val="20"/>
          <w:szCs w:val="20"/>
        </w:rPr>
        <w:t xml:space="preserve">graph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significant knowledge transfer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initiatives that combined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ontological reasoning, enriching the data landscape and enabling new applications in information retrieval and knowledge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w:t>
      </w:r>
      <w:r w:rsidRPr="00745DD3">
        <w:rPr>
          <w:rFonts w:ascii="Roboto Light" w:eastAsia="Roboto Light" w:hAnsi="Roboto Light" w:cs="Roboto Light"/>
          <w:b/>
          <w:bCs/>
          <w:color w:val="404040" w:themeColor="text1" w:themeTint="BF"/>
          <w:sz w:val="20"/>
          <w:szCs w:val="20"/>
        </w:rPr>
        <w:t xml:space="preserve">model deployment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architectures, maintaining consistency and enhancing system coherence while advancing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best practices for adopting </w:t>
      </w:r>
      <w:r w:rsidRPr="00745DD3">
        <w:rPr>
          <w:rFonts w:ascii="Roboto Light" w:eastAsia="Roboto Light" w:hAnsi="Roboto Light" w:cs="Roboto Light"/>
          <w:b/>
          <w:bCs/>
          <w:color w:val="404040" w:themeColor="text1" w:themeTint="BF"/>
          <w:sz w:val="20"/>
          <w:szCs w:val="20"/>
        </w:rPr>
        <w:t xml:space="preserve">AI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application development, leading to improved adherence to standards and advancements in program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dedicated team in enhancing multi-tiered architecture at Microsoft, focusing on integrating </w:t>
      </w:r>
      <w:r w:rsidRPr="00745DD3">
        <w:rPr>
          <w:rFonts w:ascii="Roboto Light" w:eastAsia="Roboto Light" w:hAnsi="Roboto Light" w:cs="Roboto Light"/>
          <w:b/>
          <w:bCs/>
          <w:color w:val="404040" w:themeColor="text1" w:themeTint="BF"/>
          <w:sz w:val="20"/>
          <w:szCs w:val="20"/>
        </w:rPr>
        <w:t xml:space="preserve">graph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existing tech stack to unlock advanced analytics capabilities and improved user engagement in a significant way.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RESTful APIs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interactions with </w:t>
      </w:r>
      <w:r w:rsidRPr="00745DD3">
        <w:rPr>
          <w:rFonts w:ascii="Roboto Light" w:eastAsia="Roboto Light" w:hAnsi="Roboto Light" w:cs="Roboto Light"/>
          <w:b/>
          <w:bCs/>
          <w:color w:val="404040" w:themeColor="text1" w:themeTint="BF"/>
          <w:sz w:val="20"/>
          <w:szCs w:val="20"/>
        </w:rPr>
        <w:t xml:space="preserve">Graph DBs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retrieval times and operational efficiency with a focus on modern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data processing pipelines leveraging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Graph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actionable insights, which influenced product evolution and feature prioritization for top customer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quality assurance processes to ensure software reliability and performance aligned with high standards, specifically tailored for a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engine framework architecture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best practices, optimizing project workflows and enhancing team collaboration through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alignment with client milestones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AI-driven features within existing software applications, enhancing user experience through the development of interactive interfaces and intelligent recommendation engines powered by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functional specifications and integrate machine learning predictions into client-facing applications that provided significant competitive advantages in the marketing space.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experimental </w:t>
      </w:r>
      <w:r w:rsidRPr="00745DD3">
        <w:rPr>
          <w:rFonts w:ascii="Roboto Light" w:eastAsia="Roboto Light" w:hAnsi="Roboto Light" w:cs="Roboto Light"/>
          <w:b/>
          <w:bCs/>
          <w:color w:val="404040" w:themeColor="text1" w:themeTint="BF"/>
          <w:sz w:val="20"/>
          <w:szCs w:val="20"/>
        </w:rPr>
        <w:t xml:space="preserve">AI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innovative implementations that laid the groundwork for future exploratory projects leveraging groundbreaking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directly to assess needs and identify opportunities for integrating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satisfaction and driving features, which increased product adoption on a larger scale.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shared knowledge on leveraging advanced programming paradigms with a focus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app modular design and expedite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research communities, contributing to open-source projects that expanded insights into cutting-edge AI applications in software development, further enriching the technology ecosystem around </w:t>
      </w:r>
      <w:r w:rsidRPr="00745DD3">
        <w:rPr>
          <w:rFonts w:ascii="Roboto Light" w:eastAsia="Roboto Light" w:hAnsi="Roboto Light" w:cs="Roboto Light"/>
          <w:b/>
          <w:bCs/>
          <w:color w:val="404040" w:themeColor="text1" w:themeTint="BF"/>
          <w:sz w:val="20"/>
          <w:szCs w:val="20"/>
        </w:rPr>
        <w:t xml:space="preserve">graph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continuous improvement efforts that focused on training team members in key </w:t>
      </w:r>
      <w:r w:rsidRPr="00745DD3">
        <w:rPr>
          <w:rFonts w:ascii="Roboto Light" w:eastAsia="Roboto Light" w:hAnsi="Roboto Light" w:cs="Roboto Light"/>
          <w:b/>
          <w:bCs/>
          <w:color w:val="404040" w:themeColor="text1" w:themeTint="BF"/>
          <w:sz w:val="20"/>
          <w:szCs w:val="20"/>
        </w:rPr>
        <w:t xml:space="preserve">AI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team productivity around complex software engineering tasks.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