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Java and streaming architectures for web and mobile applications. Expertise in driving digital transformation through scalable engineering solutions, with a strong focus on cloud services and data analytics. Proven ability to leverage industry-standard tools and frameworks to deliver high-quality software solutions across diverse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Scala, SQL, HTML/CSS,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Apache Kafka, Spark, React, Node.js, Django, Angular, Vert.x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Microsoft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ElasticSearch, Redis, HDFS,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Visual Studio Code, Eclipse, IntelliJ IDEA, GitHub, Bitbucket, JIRA,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architecture to support high-volume real-time data processing in a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microservices while enhancing data integrity and throughput across distributed systems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iterative project milestones, promoting continual feedback and adaptive planning to address evolving business needs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ensuring smoother transitions from development to production climates while optimizing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software engineering practices, focusing on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promote knowledge sharing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translate business requirements into technical specifications, creating solutions that improve operational efficiencies and drive business insights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seamless integration of new features while reducing regression issues and enhancing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optimization efforts focusing on code performance and efficiency to handle increasing demands, adopting industry trends in </w:t>
      </w:r>
      <w:r w:rsidRPr="00745DD3">
        <w:rPr>
          <w:rFonts w:ascii="Roboto Light" w:eastAsia="Roboto Light" w:hAnsi="Roboto Light" w:cs="Roboto Light"/>
          <w:b/>
          <w:bCs/>
          <w:color w:val="404040" w:themeColor="text1" w:themeTint="BF"/>
          <w:sz w:val="20"/>
          <w:szCs w:val="20"/>
        </w:rPr>
        <w:t xml:space="preserve">stream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analysis, improving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architecture discussions to innovate and enhance existing systems using cutting-edge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big data processing capabilities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Product Management to define the vision and roadmap for features and enhancements designed to meet customer expectations and drive product adoption within targeted industry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leverage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maintainability, and performance while reducing technical debt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solutions 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flexibility and scalability through the adoption of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Java applications, utilizing profiling tools and monitoring to enhance application responsiveness and system stability under load while ensuring compliance with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analytics to empower business intelligence functionality in applications, enabling seamless access to critical data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application lifecycle management from conception through deployment, ensuring timely delivery of high-quality software aligned with business priorities within a distributed agile model.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and deployment of robust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diverse products and customer expectations effectively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architect and build scalable web applications enhancing user engagement and overall user experience through deliberate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practices and promoted continuous integration and deployment strategies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the speed of the delivery process while helping teams achieve faster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persistence and integrity managing various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ORM frameworks for efficient data handling practices across different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standardize development environment setups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developer experiences and seamless deployments along various cloud platforms,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peer code reviews and providing constructive feedback to enhance code quality and adhere to industry coding standards among team members while fostering a culture of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implemented optimizations guided by profilers and monitoring tools, consequently enhancing application responsiveness and customer satisfaction under demanding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restructuring legacy systems, enabling teams to develop independent services leading to more agile and maintainable product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system requirements, creating comprehensive documentation and ensuring alignment between technological capabilities and business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fostering innovation around emerging technologies while providing insights and recommendations based on industry best practices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SDKs and APIs for third-party integrations, increasing product reach and customer adoption by providing seamless access to powerful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Founded a local tech community within the company for knowledge sharing focusing on new technologies,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advancements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