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specifically in web and mobile applications. Proven track record in deploying cloud services, managing complex data analytics, and integrating streaming technologies in high-performance environments. Adept at utilizing agile methodologies to drive software solutions in diverse sectors including financial services and media. Strong collaborative skills and adaptability in fast-paced, technology-driven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Scala, Kotlin, SQL, Golang,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Apache Kafka, React, Angular, Node.js, Hibernate,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Microsoft Azure, Google Cloud Platform, Docker, Kubernetes, Terraform, OpenShift,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Big Data, NoSQL, PostgreSQL, MySQL, MongoDB, Hadoop, Apache Spark,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Integration Tools:</w:t>
      </w:r>
      <w:r w:rsidRPr="00745DD3">
        <w:rPr>
          <w:rFonts w:ascii="Roboto Light" w:eastAsia="Roboto Light" w:hAnsi="Roboto Light" w:cs="Roboto Light"/>
          <w:color w:val="404040" w:themeColor="text1" w:themeTint="BF"/>
          <w:sz w:val="20"/>
          <w:szCs w:val="20"/>
        </w:rPr>
        <w:t xml:space="preserve"> Git, CI/CD, Jenkins, Maven, Gradle, JIRA, Confluence,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scalable and resilient streaming solutions for diverse industries, ensuring alignment with </w:t>
      </w:r>
      <w:r w:rsidRPr="00745DD3">
        <w:rPr>
          <w:rFonts w:ascii="Roboto Light" w:eastAsia="Roboto Light" w:hAnsi="Roboto Light" w:cs="Roboto Light"/>
          <w:b/>
          <w:bCs/>
          <w:color w:val="404040" w:themeColor="text1" w:themeTint="BF"/>
          <w:sz w:val="20"/>
          <w:szCs w:val="20"/>
        </w:rPr>
        <w:t xml:space="preserve">client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implementing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performance through effective resource management and leveraging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integrate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enhancing data-driven decision-making processes for clients in the financial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continuous integration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deployment processes, resulting in reduced downtime and improved deployment frequency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cloud-native applications, employing solutions like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targeted resource management and scaling to meet traffic demands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clean code, improving maintainability and reducing technical debt, while mentoring junior developers in technical skills and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testing practices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ensuring high-quality delivery of software solutions, affirming both integration and system reliability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cultivating a thriving team culture that promotes adaptive planning, evolution of development practices, and encourages frequent delivery of working software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for speed and efficiency, improving CRUD operations by implementing performance tuning strategies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during frequent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strategies for </w:t>
      </w:r>
      <w:r w:rsidRPr="00745DD3">
        <w:rPr>
          <w:rFonts w:ascii="Roboto Light" w:eastAsia="Roboto Light" w:hAnsi="Roboto Light" w:cs="Roboto Light"/>
          <w:b/>
          <w:bCs/>
          <w:color w:val="404040" w:themeColor="text1" w:themeTint="BF"/>
          <w:sz w:val="20"/>
          <w:szCs w:val="20"/>
        </w:rPr>
        <w:t xml:space="preserve">system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closely with the product teams to outline clear project milestones and user journeys that bridge business needs and technical implementation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redesigning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ensuring seamless interaction for applications deployed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various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protocols and compliance standards, ensuring product solutions align with best practices and regulatory requirements across the industries served.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extensive documentation of software architecture and design frameworks, harnessing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knowledge sharing and promoting a culture of transparency among teams across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(ElasticSearch, Logstash, and Kibana) for proactive infrastructure management and diagnostics, supporting operational stability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ascertain and refine project scope, providing insights based on </w:t>
      </w:r>
      <w:r w:rsidRPr="00745DD3">
        <w:rPr>
          <w:rFonts w:ascii="Roboto Light" w:eastAsia="Roboto Light" w:hAnsi="Roboto Light" w:cs="Roboto Light"/>
          <w:b/>
          <w:bCs/>
          <w:color w:val="404040" w:themeColor="text1" w:themeTint="BF"/>
          <w:sz w:val="20"/>
          <w:szCs w:val="20"/>
        </w:rPr>
        <w:t xml:space="preserve">market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tailor solutions according to industry evolutions and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specifically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secure RESTful API services tailored to enhance performance and scalability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UX/UI designers and product teams to design intuitive interfaces, ensuring user-centric design principles are seamlessly integrated into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test-driven development environment that promoted high-quality outputs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reliability through successful migration of legacy systems to cloud services, ensuring minimum disruption of services and delivering continuous integration and deployment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initiatives, fostering collective ideation to explore new product features that leverage emerging technologies like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version control practices and code standards,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code collaboration and management across multiple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various database schemas, ensuring optimal relational structure and efficient data retrieval strategies across primary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approaches for mobile-first applications, ensuring seamless cross-platform functionality and optimal user experiences on both web and mobile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science teams to harness potential business insights through advanced analytics, contributing to strategic business development initiatives with tangible technology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and frameworks for the engineering team, ensuring the continuous growth and adaptability of team members against changing project requirements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partner and client meetings to present technical solutions, effectively communicating complex technical concepts clearly to non-technical stakeholders while gathering requirements for future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advocated for quality assurance processes and frameworks within the team, collaborating with quality teams to ensure product solutions adhere to performance and security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