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9 years of experience in enterprise Java development, specializing in Spring Framework, InnerSource practices, and SDLC assessments. Adept at conducting code reviews, improving software quality, and providing actionable insights to technical teams in complex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Spring MVC, Spring Security, Hibernate, Apache Commons, Jackson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Maven, Jenkins,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w:t>
      </w:r>
      <w:r w:rsidRPr="00745DD3">
        <w:rPr>
          <w:rFonts w:ascii="Roboto Light" w:eastAsia="Roboto Light" w:hAnsi="Roboto Light" w:cs="Roboto Light"/>
          <w:color w:val="404040" w:themeColor="text1" w:themeTint="BF"/>
          <w:sz w:val="20"/>
          <w:szCs w:val="20"/>
        </w:rPr>
        <w:t xml:space="preserve"> JUnit, Mockito, SonarQube, JMeter,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Terraform, Ansible, Prometheus, Grafana,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technical reviews of enterprise-level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ensuring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the overall </w:t>
      </w:r>
      <w:r w:rsidRPr="00745DD3">
        <w:rPr>
          <w:rFonts w:ascii="Roboto Light" w:eastAsia="Roboto Light" w:hAnsi="Roboto Light" w:cs="Roboto Light"/>
          <w:b/>
          <w:bCs/>
          <w:color w:val="404040" w:themeColor="text1" w:themeTint="BF"/>
          <w:sz w:val="20"/>
          <w:szCs w:val="20"/>
        </w:rPr>
        <w:t xml:space="preserve">software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multi-threaded applications in collaboration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evaluated the </w:t>
      </w:r>
      <w:r w:rsidRPr="00745DD3">
        <w:rPr>
          <w:rFonts w:ascii="Roboto Light" w:eastAsia="Roboto Light" w:hAnsi="Roboto Light" w:cs="Roboto Light"/>
          <w:b/>
          <w:bCs/>
          <w:color w:val="404040" w:themeColor="text1" w:themeTint="BF"/>
          <w:sz w:val="20"/>
          <w:szCs w:val="20"/>
        </w:rPr>
        <w:t xml:space="preserve">SDLC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workflows related to coding standards, unit tests, and CI/CD pipelines, which resulted in enhanced efficiency and better code maintainability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InnerSource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collaboration and contribution workflows amongst development teams, ensuring a greater adoption of reusable components and best practices across the engineering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quality analysis initiatives, utilizing modern </w:t>
      </w:r>
      <w:r w:rsidRPr="00745DD3">
        <w:rPr>
          <w:rFonts w:ascii="Roboto Light" w:eastAsia="Roboto Light" w:hAnsi="Roboto Light" w:cs="Roboto Light"/>
          <w:b/>
          <w:bCs/>
          <w:color w:val="404040" w:themeColor="text1" w:themeTint="BF"/>
          <w:sz w:val="20"/>
          <w:szCs w:val="20"/>
        </w:rPr>
        <w:t xml:space="preserve">AI-based code review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rectify architectural gaps and structural weaknesses, thereby elevating the </w:t>
      </w:r>
      <w:r w:rsidRPr="00745DD3">
        <w:rPr>
          <w:rFonts w:ascii="Roboto Light" w:eastAsia="Roboto Light" w:hAnsi="Roboto Light" w:cs="Roboto Light"/>
          <w:b/>
          <w:bCs/>
          <w:color w:val="404040" w:themeColor="text1" w:themeTint="BF"/>
          <w:sz w:val="20"/>
          <w:szCs w:val="20"/>
        </w:rPr>
        <w:t xml:space="preserve">code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level across shared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detailed technical reports and executive summaries to stakeholders, presenting actionable findings and recommendations which directly influenced software development strategies and project prioritization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and architects to identify risks and opportunities for improving engineering throughput while providing consistent updates on project statuses and outcomes to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deep technical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enterprise </w:t>
      </w:r>
      <w:r w:rsidRPr="00745DD3">
        <w:rPr>
          <w:rFonts w:ascii="Roboto Light" w:eastAsia="Roboto Light" w:hAnsi="Roboto Light" w:cs="Roboto Light"/>
          <w:b/>
          <w:bCs/>
          <w:color w:val="404040" w:themeColor="text1" w:themeTint="BF"/>
          <w:sz w:val="20"/>
          <w:szCs w:val="20"/>
        </w:rPr>
        <w:t xml:space="preserve">Java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mentoring junior engineers on efficient development practices and enhancing their understanding of complex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w:t>
      </w:r>
      <w:r w:rsidRPr="00745DD3">
        <w:rPr>
          <w:rFonts w:ascii="Roboto Light" w:eastAsia="Roboto Light" w:hAnsi="Roboto Light" w:cs="Roboto Light"/>
          <w:b/>
          <w:bCs/>
          <w:color w:val="404040" w:themeColor="text1" w:themeTint="BF"/>
          <w:sz w:val="20"/>
          <w:szCs w:val="20"/>
        </w:rPr>
        <w:t xml:space="preserve">Spring-based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following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while ensuring optimal performance and scalability in high-load environments during the deployment phases of the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on testing frameworks to improve unit and integration testing practices, which led to decreased defect rates and increased confidence in the release management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optimized repository organization and version control practices, ensuring an efficient branching strategy that facilitated smoother CI/CD workflows across all development teams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w:t>
      </w:r>
      <w:r w:rsidRPr="00745DD3">
        <w:rPr>
          <w:rFonts w:ascii="Roboto Light" w:eastAsia="Roboto Light" w:hAnsi="Roboto Light" w:cs="Roboto Light"/>
          <w:b/>
          <w:bCs/>
          <w:color w:val="404040" w:themeColor="text1" w:themeTint="BF"/>
          <w:sz w:val="20"/>
          <w:szCs w:val="20"/>
        </w:rPr>
        <w:t xml:space="preserve">defect tracking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in use, proposing strategic improvements that integrated advanced approaches, enabling faster resolution times and higher satisfaction for both clients and internal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updates and maintenance for existing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streamlining implementations of feedback and executing refactoring efforts in line with the latest development standards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in leveraging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version control and collaboration, improving transparency and communication during the code review and deployment phases of software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tool usage in </w:t>
      </w:r>
      <w:r w:rsidRPr="00745DD3">
        <w:rPr>
          <w:rFonts w:ascii="Roboto Light" w:eastAsia="Roboto Light" w:hAnsi="Roboto Light" w:cs="Roboto Light"/>
          <w:b/>
          <w:bCs/>
          <w:color w:val="404040" w:themeColor="text1" w:themeTint="BF"/>
          <w:sz w:val="20"/>
          <w:szCs w:val="20"/>
        </w:rPr>
        <w:t xml:space="preserve">InnerSource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assessing their impact on contribution workflows and optimizing documentation patterns that strengthened governance and quality of reusable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upper management to report on project updates and present findings from engineering assessments, reinforcing the strategy of continuous improvement and long-term planning at the organizational level.</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high-reliability applications focusing on scalability and maintainability while collaborating with product management to align features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inspections, focusing on enhancing code quality and maintaining coding standards across various aspects of Java application development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process for multi-threaded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to ensure effective performance and adherence to </w:t>
      </w:r>
      <w:r w:rsidRPr="00745DD3">
        <w:rPr>
          <w:rFonts w:ascii="Roboto Light" w:eastAsia="Roboto Light" w:hAnsi="Roboto Light" w:cs="Roboto Light"/>
          <w:b/>
          <w:bCs/>
          <w:color w:val="404040" w:themeColor="text1" w:themeTint="BF"/>
          <w:sz w:val="20"/>
          <w:szCs w:val="20"/>
        </w:rPr>
        <w:t xml:space="preserve">software 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teams in automating builds and deployment processes through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integration and ensuring smooth operational handovers during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detailed technical documentation and reports that clarified the functionality of complex software systems for both technical and non-technical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activities, guiding junior engineers through the complexities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environments and enhancing their practical knowledge of key programming concepts.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technical insights to project stakeholders, delivering clear and concise updates that facilitated informed decision-making processes related to software enhancements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of software applications by creating and executing unit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developed features met established quality benchmarks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application architectures for compliance with industry standards and best practices, advocating for improvements that led to increased software robustness and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agile teams, ensuring sprints were effectively organized, and that new features were developed and released systematically, maximizing delivery efficiencies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to enhance existing features in legacy applications through refactoring efforts, employing the latest industry technologies and enhancements, such as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cloud-based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defect tracking and management processes, significantly reducing turnaround times for issue resolution, which ultimately led to improved software quality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