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over 11 years of experience specializing in web and mobile application development. Proven expertise in Java EE, EJB, JPA, and legacy system modernization, with strong skills in SOAP web services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8, Java EE, SQL, JavaScript, HTML5, CSS3, XML,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EJB, JPA, Spring, Hibernate, JavaServer Faces, SoapUI, JAX-WS,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Oracle, MySQL, PostgreSQL, AWS, Azure, GCP, Git,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TDD, Bamboo, Jenkins, Docker, Containerization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JUnit, Mockito, Selenium, Performance Tuning, Load Testing, Profiling Tools, System Architecture,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major modernization initiatives for legacy Java EE applications, utilizing </w:t>
      </w:r>
      <w:r w:rsidRPr="00745DD3">
        <w:rPr>
          <w:rFonts w:ascii="Roboto Light" w:eastAsia="Roboto Light" w:hAnsi="Roboto Light" w:cs="Roboto Light"/>
          <w:b/>
          <w:bCs/>
          <w:color w:val="404040" w:themeColor="text1" w:themeTint="BF"/>
          <w:sz w:val="20"/>
          <w:szCs w:val="20"/>
        </w:rPr>
        <w:t xml:space="preserve">EJB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redesign and enhance system architectures for increased efficiency and performance in complex, enterprise-level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enterprise-level applications employing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web services and </w:t>
      </w:r>
      <w:r w:rsidRPr="00745DD3">
        <w:rPr>
          <w:rFonts w:ascii="Roboto Light" w:eastAsia="Roboto Light" w:hAnsi="Roboto Light" w:cs="Roboto Light"/>
          <w:b/>
          <w:bCs/>
          <w:color w:val="404040" w:themeColor="text1" w:themeTint="BF"/>
          <w:sz w:val="20"/>
          <w:szCs w:val="20"/>
        </w:rPr>
        <w:t xml:space="preserve">Java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requirements and optimal system integration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agile methodologies to gather requirements and deliver scalable solutions that addressed critical business needs and improved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legacy systems for enhanced performance and maintainability, implementing best coding practices, conducting code reviews, and mentoring junior developers to ensure a high standard of quality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valuable technical guidance and mentorship to junior developers, fostering a culture of continuous learning and development while ensuring adherence to best practices in coding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reviews of legacy system architectures, identifying key areas for modernization while developing strategic migration plans that embraced contemporary technologies and design paradigms.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involving capabilities to analyze and troubleshoot complex software issues, providing effective solutions that improved response times and increased system stability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all development processes, system architectures, and project updates to ensure effective knowledge transfer and retention within team structures and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discussions and code reviews, leveraging exceptional problem-solving skills to facilitate higher quality outcomes and troubleshooting for design and performance issues in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clarify project specifications and expectations, ensuring transparency and alignment on project objectives through regular progress discussions and updates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 processes with third-party systems, utilizing various tools and APIs to ensure seamless communication and interoperability with external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emerging technologies and industry trends in software development, ensuring that legacy systems remained relevant and capable of robust performance in today's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DevOps practices within the team, streamlining deployment processes through CI/CD pipelines that significantly reduced time-to-market for successfully delivered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of relational databases like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system architectures that effectively utilized database schema optimization and query performance tuning for increased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risks associated with legacy system migrations, ensuring consistent communication and risk mitigation strategies were established with all stakeholders throughout the entire modernization journey.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and mobile applications using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scalable architectures and maintainable code, enhancing user experience and responsiveness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methodologies to drive project delivery timelines while ensuring that all coding standards and best practices were consistently upheld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craft an intuitive user interface, providing feedback on design improvements that ultimately increased user engagement and satisfaction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implementing performance tuning techniques, conducting detailed analysis on application bottlenecks, and refining database interactions to vastly improve system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conducted code reviews and paired programming sessions, promoting a collaborative team culture while focusing on the integration of </w:t>
      </w:r>
      <w:r w:rsidRPr="00745DD3">
        <w:rPr>
          <w:rFonts w:ascii="Roboto Light" w:eastAsia="Roboto Light" w:hAnsi="Roboto Light" w:cs="Roboto Light"/>
          <w:b/>
          <w:bCs/>
          <w:color w:val="404040" w:themeColor="text1" w:themeTint="BF"/>
          <w:sz w:val="20"/>
          <w:szCs w:val="20"/>
        </w:rPr>
        <w:t xml:space="preserve">Test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improving overall software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efforts, conveying technical concepts clearly to non-technical stakeholders while aligning technical decisions with business objectives and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delivered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cost-effective scalability and robust data management processes, ensuring system reliability and uptime for critical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monolithic applications to microservices architecture, leveraging the benefits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deployment and orchestration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architecture designs, ensuring all team members and stakeholders had access to updated documentation crucial for ongoing project development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deployment workflows, improving team efficiency and reducing friction in the integration of new features and updates to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engagement analytics, using insights to inform development decisions and prioritize enhancements that fostered customer satisfaction and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guided junior developers on best coding practices and design patterns, fostering a collaborative environment and promoting knowledge sharing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