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creating innovative web and mobile applications. Expertise in Java, Angular, and TypeScript, and proficient in leading projects that enhance user experience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Python,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Spring, Spring Boot, Angular, Jenkins, Kafka, Maven, JSF,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PostgreSQL, SQL Server, MongoDB,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Docker, Kubernetes, Jenkins, Apache, Terraform, Ansible,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IBM Cloud, DigitalOcean, Firebase,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enabling faster deployment cycles and improving overall application performance by 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a real-time data processing pipeline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streamlining operations and enhancing data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user requirements into scalable and maintainable solutions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UI responsiveness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business logic and ensuring end-to-end system functionality while maintaining high standards of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reducing bug rates during the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collaborative debugging sessions, fostering a culture of learning and improvement while emphasizing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scripts and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delivery processes while improving team efficiency by reducing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system design, cultivating a supportive learning environment that accelerated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database schemas and performing complex queries, contributing to improved data management and retrieval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addressing issues proactively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maintainability through comprehensive documentation practices and adherence to standardized coding conventions across all projects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of existing systems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Caches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strategic enhancements and alignment with modern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daily stand-ups, and retrospectives to refine processes and ensure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fostering innovation within the team through discussions centered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performance tuning and optimization efforts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query response times and overall application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design and development, while enhancing team productivity through effective use of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and stakeholders to align development efforts with business objectives, translating their requirements into robust technical solutions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delivery of functional software, while standardizing deployment practices for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by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improving customer satisfaction through enhanced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management strategies by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retrieval operations, significantly improving application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RESTful APIs,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with third-party services, empowering applications with new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contributed to architectural decisions that shaped the direction of multiple projects, aligning teams on the delivery of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coordinating with distributed teams while maintaining project integrity and history for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scripts using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development cycles and minimizing manual intervention through effective CI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to ensure code quality through unit tests, reducing the incidence of post-deployment issues and enhancing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tuning and refactoring legacy systems for improved efficiency, leveraging modern development tools and practices toward continuous integration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continuous learning initiatives by attending workshops and tech meetups, focusing on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