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data integration specialist with over 11 years of experience in software development, focusing on healthcare applications. Proven expertise in EHR interoperability, data quality management, and integration workflows. Excellent collaboration skills to work with technical and non-technical stakeholders, ensuring seamless data integration across healthcare systems.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Python, SQL, JavaScript, 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Integration Standards:</w:t>
      </w:r>
      <w:r w:rsidRPr="00745DD3">
        <w:rPr>
          <w:rFonts w:ascii="Roboto Light" w:eastAsia="Roboto Light" w:hAnsi="Roboto Light" w:cs="Roboto Light"/>
          <w:color w:val="404040" w:themeColor="text1" w:themeTint="BF"/>
          <w:sz w:val="20"/>
          <w:szCs w:val="20"/>
        </w:rPr>
        <w:t xml:space="preserve"> HL7, FHIR, REST, SOAP, JSON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Healthcare Platforms:</w:t>
      </w:r>
      <w:r w:rsidRPr="00745DD3">
        <w:rPr>
          <w:rFonts w:ascii="Roboto Light" w:eastAsia="Roboto Light" w:hAnsi="Roboto Light" w:cs="Roboto Light"/>
          <w:color w:val="404040" w:themeColor="text1" w:themeTint="BF"/>
          <w:sz w:val="20"/>
          <w:szCs w:val="20"/>
        </w:rPr>
        <w:t xml:space="preserve"> Epic, Cerner, Flatiron, Athena, Corepoint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Management Tools:</w:t>
      </w:r>
      <w:r w:rsidRPr="00745DD3">
        <w:rPr>
          <w:rFonts w:ascii="Roboto Light" w:eastAsia="Roboto Light" w:hAnsi="Roboto Light" w:cs="Roboto Light"/>
          <w:color w:val="404040" w:themeColor="text1" w:themeTint="BF"/>
          <w:sz w:val="20"/>
          <w:szCs w:val="20"/>
        </w:rPr>
        <w:t xml:space="preserve"> ETL, Mirth, Cloverleaf, Rhapsody, Apache NiFi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Technology:</w:t>
      </w:r>
      <w:r w:rsidRPr="00745DD3">
        <w:rPr>
          <w:rFonts w:ascii="Roboto Light" w:eastAsia="Roboto Light" w:hAnsi="Roboto Light" w:cs="Roboto Light"/>
          <w:color w:val="404040" w:themeColor="text1" w:themeTint="BF"/>
          <w:sz w:val="20"/>
          <w:szCs w:val="20"/>
        </w:rPr>
        <w:t xml:space="preserve"> AWS, Azure, GCP, Docker, Terraform</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external providers to implement </w:t>
      </w:r>
      <w:r w:rsidRPr="00745DD3">
        <w:rPr>
          <w:rFonts w:ascii="Roboto Light" w:eastAsia="Roboto Light" w:hAnsi="Roboto Light" w:cs="Roboto Light"/>
          <w:b/>
          <w:bCs/>
          <w:color w:val="404040" w:themeColor="text1" w:themeTint="BF"/>
          <w:sz w:val="20"/>
          <w:szCs w:val="20"/>
        </w:rPr>
        <w:t xml:space="preserve">EHR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integrations, enhancing interoperability workflows while ensuring compliance with </w:t>
      </w:r>
      <w:r w:rsidRPr="00745DD3">
        <w:rPr>
          <w:rFonts w:ascii="Roboto Light" w:eastAsia="Roboto Light" w:hAnsi="Roboto Light" w:cs="Roboto Light"/>
          <w:b/>
          <w:bCs/>
          <w:color w:val="404040" w:themeColor="text1" w:themeTint="BF"/>
          <w:sz w:val="20"/>
          <w:szCs w:val="20"/>
        </w:rPr>
        <w:t xml:space="preserve">HL7</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standards and improving clinical data accessibility for healthcare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w:t>
      </w:r>
      <w:r w:rsidRPr="00745DD3">
        <w:rPr>
          <w:rFonts w:ascii="Roboto Light" w:eastAsia="Roboto Light" w:hAnsi="Roboto Light" w:cs="Roboto Light"/>
          <w:b/>
          <w:bCs/>
          <w:color w:val="404040" w:themeColor="text1" w:themeTint="BF"/>
          <w:sz w:val="20"/>
          <w:szCs w:val="20"/>
        </w:rPr>
        <w:t xml:space="preserve">data quality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initiatives by monitoring integration processes, identifying discrepancies in healthcare records, and facilitating </w:t>
      </w:r>
      <w:r w:rsidRPr="00745DD3">
        <w:rPr>
          <w:rFonts w:ascii="Roboto Light" w:eastAsia="Roboto Light" w:hAnsi="Roboto Light" w:cs="Roboto Light"/>
          <w:b/>
          <w:bCs/>
          <w:color w:val="404040" w:themeColor="text1" w:themeTint="BF"/>
          <w:sz w:val="20"/>
          <w:szCs w:val="20"/>
        </w:rPr>
        <w:t xml:space="preserve">issue resolution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meet compliance standards for patient data.</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comprehensive documentation and integration guides for internal teams, streamlining </w:t>
      </w:r>
      <w:r w:rsidRPr="00745DD3">
        <w:rPr>
          <w:rFonts w:ascii="Roboto Light" w:eastAsia="Roboto Light" w:hAnsi="Roboto Light" w:cs="Roboto Light"/>
          <w:b/>
          <w:bCs/>
          <w:color w:val="404040" w:themeColor="text1" w:themeTint="BF"/>
          <w:sz w:val="20"/>
          <w:szCs w:val="20"/>
        </w:rPr>
        <w:t xml:space="preserve">best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significantly reducing onboarding time for new customer integrations across healthcare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engineering teams to optimize integration workflows, implementing automation solutions to enhance efficiency in </w:t>
      </w:r>
      <w:r w:rsidRPr="00745DD3">
        <w:rPr>
          <w:rFonts w:ascii="Roboto Light" w:eastAsia="Roboto Light" w:hAnsi="Roboto Light" w:cs="Roboto Light"/>
          <w:b/>
          <w:bCs/>
          <w:color w:val="404040" w:themeColor="text1" w:themeTint="BF"/>
          <w:sz w:val="20"/>
          <w:szCs w:val="20"/>
        </w:rPr>
        <w:t xml:space="preserve">clinical data ingestion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processing timelines, positively impacting operational throughput.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key stakeholders to analyze, map, and validate data from various </w:t>
      </w:r>
      <w:r w:rsidRPr="00745DD3">
        <w:rPr>
          <w:rFonts w:ascii="Roboto Light" w:eastAsia="Roboto Light" w:hAnsi="Roboto Light" w:cs="Roboto Light"/>
          <w:b/>
          <w:bCs/>
          <w:color w:val="404040" w:themeColor="text1" w:themeTint="BF"/>
          <w:sz w:val="20"/>
          <w:szCs w:val="20"/>
        </w:rPr>
        <w:t xml:space="preserve">EHR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systems, ensuring a consistent flow of high-quality data through the integration pipeline.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improvements in </w:t>
      </w:r>
      <w:r w:rsidRPr="00745DD3">
        <w:rPr>
          <w:rFonts w:ascii="Roboto Light" w:eastAsia="Roboto Light" w:hAnsi="Roboto Light" w:cs="Roboto Light"/>
          <w:b/>
          <w:bCs/>
          <w:color w:val="404040" w:themeColor="text1" w:themeTint="BF"/>
          <w:sz w:val="20"/>
          <w:szCs w:val="20"/>
        </w:rPr>
        <w:t xml:space="preserve">data transformation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processes, utilizing industry-leading ETL tools to enable seamless interchange of clinical data while adhering to applicable data security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open communication during customer onboarding, providing technical support and clear guidance to ensure successful integration of systems and user satisfaction across diverse healthcare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system performance using logging tools to analyze interface performance metrics, leading to proactive measures to correct issues and enhance overall data integration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project managers to align integration initiatives with organizational goals, keeping track of timelines and delivering measurable improvements in data processing accuracy within project scopes.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cross-functional teams, fostering a collaborative environment to troubleshoot integration challenges and develop comprehensive solutions tailored to healthcare data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professional development regarding emerging </w:t>
      </w:r>
      <w:r w:rsidRPr="00745DD3">
        <w:rPr>
          <w:rFonts w:ascii="Roboto Light" w:eastAsia="Roboto Light" w:hAnsi="Roboto Light" w:cs="Roboto Light"/>
          <w:b/>
          <w:bCs/>
          <w:color w:val="404040" w:themeColor="text1" w:themeTint="BF"/>
          <w:sz w:val="20"/>
          <w:szCs w:val="20"/>
        </w:rPr>
        <w:t xml:space="preserve">healthcare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integration standards to remain competitive and informed in the rapidly evolving medical data landscape.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scripting languages to modify short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programs for data transformation needs, thus improving integration and fostering better data interoperability within healthcare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training materials and conducted workshops on </w:t>
      </w:r>
      <w:r w:rsidRPr="00745DD3">
        <w:rPr>
          <w:rFonts w:ascii="Roboto Light" w:eastAsia="Roboto Light" w:hAnsi="Roboto Light" w:cs="Roboto Light"/>
          <w:b/>
          <w:bCs/>
          <w:color w:val="404040" w:themeColor="text1" w:themeTint="BF"/>
          <w:sz w:val="20"/>
          <w:szCs w:val="20"/>
        </w:rPr>
        <w:t xml:space="preserve">EHR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integration best practices, significantly enhancing team understanding of the integration processes and promoting operational readiness among staff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complex integration workflows, introducing innovative techniques and tools that significantly improved the scalability of data processing capabilities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strategic planning sessions to identify opportunities for improvement across integration processes, focusing on maximizing the effectiveness and robustness of data management frameworks.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software solutions designed to facilitate </w:t>
      </w:r>
      <w:r w:rsidRPr="00745DD3">
        <w:rPr>
          <w:rFonts w:ascii="Roboto Light" w:eastAsia="Roboto Light" w:hAnsi="Roboto Light" w:cs="Roboto Light"/>
          <w:b/>
          <w:bCs/>
          <w:color w:val="404040" w:themeColor="text1" w:themeTint="BF"/>
          <w:sz w:val="20"/>
          <w:szCs w:val="20"/>
        </w:rPr>
        <w:t xml:space="preserve">EHR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integrations, enhancing data collaboration between healthcare entities and ensuring compliance with clinical data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the deployment of </w:t>
      </w:r>
      <w:r w:rsidRPr="00745DD3">
        <w:rPr>
          <w:rFonts w:ascii="Roboto Light" w:eastAsia="Roboto Light" w:hAnsi="Roboto Light" w:cs="Roboto Light"/>
          <w:b/>
          <w:bCs/>
          <w:color w:val="404040" w:themeColor="text1" w:themeTint="BF"/>
          <w:sz w:val="20"/>
          <w:szCs w:val="20"/>
        </w:rPr>
        <w:t xml:space="preserve">HL7</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FHIR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interoperable solutions, serving as a key technical resource for healthcare system integrations aimed at facilitating patient data accessibility.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design and implementation of API-based interfaces, developing solutions that utilized </w:t>
      </w:r>
      <w:r w:rsidRPr="00745DD3">
        <w:rPr>
          <w:rFonts w:ascii="Roboto Light" w:eastAsia="Roboto Light" w:hAnsi="Roboto Light" w:cs="Roboto Light"/>
          <w:b/>
          <w:bCs/>
          <w:color w:val="404040" w:themeColor="text1" w:themeTint="BF"/>
          <w:sz w:val="20"/>
          <w:szCs w:val="20"/>
        </w:rPr>
        <w:t xml:space="preserve">REST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SOAP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protocols to enhance system communication across key healthcare software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tests and validations on data ingestion workflows to ensure accuracy and consistency of healthcare records, leading to improved operational efficiency and patient care outcomes.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engineering teams to implement automation solutions for data ETL processes, utilizing tools such as </w:t>
      </w:r>
      <w:r w:rsidRPr="00745DD3">
        <w:rPr>
          <w:rFonts w:ascii="Roboto Light" w:eastAsia="Roboto Light" w:hAnsi="Roboto Light" w:cs="Roboto Light"/>
          <w:b/>
          <w:bCs/>
          <w:color w:val="404040" w:themeColor="text1" w:themeTint="BF"/>
          <w:sz w:val="20"/>
          <w:szCs w:val="20"/>
        </w:rPr>
        <w:t xml:space="preserve">Apache NiFi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Mirth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data management tasks.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technical guidance for </w:t>
      </w:r>
      <w:r w:rsidRPr="00745DD3">
        <w:rPr>
          <w:rFonts w:ascii="Roboto Light" w:eastAsia="Roboto Light" w:hAnsi="Roboto Light" w:cs="Roboto Light"/>
          <w:b/>
          <w:bCs/>
          <w:color w:val="404040" w:themeColor="text1" w:themeTint="BF"/>
          <w:sz w:val="20"/>
          <w:szCs w:val="20"/>
        </w:rPr>
        <w:t xml:space="preserve">clinical data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integrations, assisting partners in achieving best practices for integration that improved overall healthcare delivery effectiveness.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documentation related to software functionalities, updates, and integration guidelines, ensuring comprehensive resources were available for both technical teams and end-users alike.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troubleshooting faulty data interfaces, employing strong analytical skills to determine root causes and rectify issues, advocating for a culture of continuous improvement within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Aided in the migration of legacy healthcare data systems to modern platforms, ensuring adherence to best-known practices within the healthcare IT industry during the transition period.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team projects focused on cloud-based data solutions, exploring benefits from platforms like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enhanced scalability and access to healthcare analytics.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w:t>
      </w:r>
      <w:r w:rsidRPr="00745DD3">
        <w:rPr>
          <w:rFonts w:ascii="Roboto Light" w:eastAsia="Roboto Light" w:hAnsi="Roboto Light" w:cs="Roboto Light"/>
          <w:b/>
          <w:bCs/>
          <w:color w:val="404040" w:themeColor="text1" w:themeTint="BF"/>
          <w:sz w:val="20"/>
          <w:szCs w:val="20"/>
        </w:rPr>
        <w:t xml:space="preserve">scrum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sessions, collaborating with software teams to prioritize tasks that optimally align with healthcare data integration initiatives and project timelines.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engaged in cross-functional collaboration with internal stakeholders to seamlessly facilitate the development of solutions meeting diverse healthcare integration requirements, refining workflows based on recurring challenges.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