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Senior Infrastructure Software Engineer with over 11 years of extensive experience in software development and infrastructure engineering, specializing in large scale distributed systems and build toolchains. Proven proficiency in optimizing development workflows, ensuring system reliability, and enhancing developer productivity. Expert in Python, Go, and Bazel with a strong background in collaborative projects aimed at engineering innovations. Passionate about driving advancements in technology that empower developers while maintaining high performance and efficiency standards.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Go, C++,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Bazel, Git, Docker, Kubernetes,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Linux, Windows, macOS, Unix, Ubuntu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Cassandra,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GCP, Heroku, DigitalOcean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and efficient </w:t>
      </w:r>
      <w:r w:rsidRPr="00745DD3">
        <w:rPr>
          <w:rFonts w:ascii="Roboto Light" w:eastAsia="Roboto Light" w:hAnsi="Roboto Light" w:cs="Roboto Light"/>
          <w:b/>
          <w:bCs/>
          <w:color w:val="404040" w:themeColor="text1" w:themeTint="BF"/>
          <w:sz w:val="20"/>
          <w:szCs w:val="20"/>
        </w:rPr>
        <w:t xml:space="preserve">build toolchains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enhanced the productivity of hundreds of engineers, significantly reducing build times and increasing workflow efficiency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seamless integration of </w:t>
      </w:r>
      <w:r w:rsidRPr="00745DD3">
        <w:rPr>
          <w:rFonts w:ascii="Roboto Light" w:eastAsia="Roboto Light" w:hAnsi="Roboto Light" w:cs="Roboto Light"/>
          <w:b/>
          <w:bCs/>
          <w:color w:val="404040" w:themeColor="text1" w:themeTint="BF"/>
          <w:sz w:val="20"/>
          <w:szCs w:val="20"/>
        </w:rPr>
        <w:t xml:space="preserve">Bazel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Remote Build Execution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fostering collaboration among cross-functional teams to innovate solutions that remediate developer tooling challenges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through hands-on guidance and knowledge sharing sessions, cultivating an environment for continuous learning and professional development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benchmarking and performance measurement of distributed build systems, driving optimizations that improved system reliability and security, ensuring seamless user experiences for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QA and deployment teams to implement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that ensured continuous integration and delivery, reducing lead time for new features and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crucial role in defining technical strategies that align with business objectives, selecting the right technologies to support the development and expansion of Dropbox’s infrastructure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adopt emerging technologies, integrating them seamlessly into existing systems, proactively addressing potential redundancies for better team collaboration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high-impact discussions with engineering leadership to identify performance bottlenecks and develop actionable solutions that enhanced the architecture of build framework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high-level knowledge of </w:t>
      </w:r>
      <w:r w:rsidRPr="00745DD3">
        <w:rPr>
          <w:rFonts w:ascii="Roboto Light" w:eastAsia="Roboto Light" w:hAnsi="Roboto Light" w:cs="Roboto Light"/>
          <w:b/>
          <w:bCs/>
          <w:color w:val="404040" w:themeColor="text1" w:themeTint="BF"/>
          <w:sz w:val="20"/>
          <w:szCs w:val="20"/>
        </w:rPr>
        <w:t xml:space="preserve">operating systems, filesystems,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existing backend systems while introducing new features that met user needs and propelled productivity forward.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architectural documentation for systems, ensuring knowledge retention and enabling other engineers to replicate success across varying projects, supporting smooth transitions in project leadership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incident response procedures for on-call duties, sharpening the team's readiness to tackle operational issues and improve service uptime for all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coded software solutions using </w:t>
      </w:r>
      <w:r w:rsidRPr="00745DD3">
        <w:rPr>
          <w:rFonts w:ascii="Roboto Light" w:eastAsia="Roboto Light" w:hAnsi="Roboto Light" w:cs="Roboto Light"/>
          <w:b/>
          <w:bCs/>
          <w:color w:val="404040" w:themeColor="text1" w:themeTint="BF"/>
          <w:sz w:val="20"/>
          <w:szCs w:val="20"/>
        </w:rPr>
        <w:t xml:space="preserve">multi-threaded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crash resistance and application performance during peak loads without compromising system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technical updates and findings to stakeholders, communicating complex topics clearly to ensure alignment across departments and solidifying support for infrastructural upgrades.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Examined existing workflows and identified key areas for enhancement, driving initiatives that led to substantive improvements in the overall development environment that our teams utilized for product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team, facilitating sprints and retrospectives that fostered collaborative feedback and allowed for iterative improvements in project outputs.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development of multithreaded distributed systems using </w:t>
      </w:r>
      <w:r w:rsidRPr="00745DD3">
        <w:rPr>
          <w:rFonts w:ascii="Roboto Light" w:eastAsia="Roboto Light" w:hAnsi="Roboto Light" w:cs="Roboto Light"/>
          <w:b/>
          <w:bCs/>
          <w:color w:val="404040" w:themeColor="text1" w:themeTint="BF"/>
          <w:sz w:val="20"/>
          <w:szCs w:val="20"/>
        </w:rPr>
        <w:t xml:space="preserve">C++, 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address complex backend challenges and enhance application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and decision-making processes that influenced the direction of strategic initiatives, ensuring technological choices led to coherent improvements in product delivery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DevOps teams to implement automation in the deployment processes,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efficient, reproducible environments for testing and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troubleshooting of system issues, leveraging sophisticated debugging skills to resolve incidents swiftly and ensure minimal disruption to service levels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expertise in </w:t>
      </w: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like </w:t>
      </w:r>
      <w:r w:rsidRPr="00745DD3">
        <w:rPr>
          <w:rFonts w:ascii="Roboto Light" w:eastAsia="Roboto Light" w:hAnsi="Roboto Light" w:cs="Roboto Light"/>
          <w:b/>
          <w:bCs/>
          <w:color w:val="404040" w:themeColor="text1" w:themeTint="BF"/>
          <w:sz w:val="20"/>
          <w:szCs w:val="20"/>
        </w:rPr>
        <w:t xml:space="preserve">SQL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effectiveness and performance within application data structures and access methods for storage and retrieval.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Drafted and executed a training program for new engineers, focusing on best practices for coding standards, build processes, and collaborative tools, fostering a culture of excellence 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testing frameworks to ensure code quality and reliability prior to releases, coordinating closely with QA teams to maintain strict quality assurance practices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application performance metrics, providing critical insights that informed decision-making for necessary system enhancements and paved the way for significant optimization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from various departments, translating technical specifications into clear operational directives that guided project teams towards their goals and improved overall productivity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Innovated approaches to software maintenance and service reliability, implementing long-term strategies to increase uptime and assess the operational impacts of system outages as they occurred.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user feedback directly into the development cycle, ensuring that application enhancements aligned directly with user needs and contributed to a positive user experience across diverse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weekly stand-up meetings to align on project status updates and address any blockers, reinforcing cross-functional teamwork and agile project management methodologies throughout the development lifecycle.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