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infrastructure and platform engineer with 11 years of software development expertise focusing on scalable web and mobile applications. Proven track record of architecting high-availability infrastructure using cutting-edge cloud technologies. Adept in managing CI/CD workflows and fostering collaboration across teams to deliver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Ansible, Pulumi,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Jenkins, Travis CI,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Bash,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PagerDuty,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support complex financial transactions across global markets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deployment strategies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provisioning, effectively establishing reproducible environments fostering rapid development cycles and ensuring compliance with stringent financial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self-service internal platforms, enabling engineering teams to autonomously manage their deployments, significantly reducing bottlenecks and enhancing operational efficiency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outline system designs focused on microservices architectures that accommodate high transaction volumes, ensuring resilience and optimized performance across financial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ensuring quick and secure updates to Astra’s fintech products, enhancing overall product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system health and performance metrics critical for maintaining financial platforms'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security best practices in cloud environments, forming policies adhering to industry compliance standards while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to enforce strict access controls and data protection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infrastructure audits and risk assessments to identify vulnerabilities within the system architecture, facilitating adherence to compliance and security standards by implementing corrective action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Pub/Sub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communication between microservices, greatly improving data flow efficiency and system responsiveness in high-volume transaction environments through effective message handling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resource usage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analyzing and adjusting costs associated with computing power and storage, contributing to budget efficiency while maintaining performance integrity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 incident response strategy incorporating automation and on-call rotation, ensuring minimal downtime and rapid recovery processes in high-availability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infrastructure as code practices, cultivating a culture of continuous improvement and knowledge-sharing towards infrastructure management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for infrastructure changes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prior to deployment and fostering stakeholder confidence in production updates and infrastructure modifications.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third-party services for compliance and security integration, aligning technology choices with organizational risk management policies to preserve financial data integrity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align infrastructure capabilities with product goals, driving collaborative efforts that enhance both technical and business outcomes through synergistic partnerships.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using agile methodologies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adaptive planning and encouraging rapid prototyping, which significantly improved the responsiveness of the team to changing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cloud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the scalability and availability of services across diverse business portfolios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between development and operations teams, helping to create a culture of accountability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monitoring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full-stack observability to proactively manage and address performance bottlenecks in real-time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high-availability architectures supporting large transaction workloads, shaping the overall system's structural integrity that impacted customer satisfaction and product reliability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security by leading efforts to integrate best practices for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securing user access and developing compliance documentation to meet various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creating highly reliable APIs that support client applications, emphasizing the importance of robust integration with existing services for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engineering teams to implement distributed systems that improved data processing and accessibility, adapting microservices techniques to meet complex application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integration, fostering a reliable release cycle that decreased bugs and improved overall code quality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in defining acceptance criteria for new capabilities, ensuring that all aspects of system functionality were rigorously tested and validated before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architecture reviews, advising on best practices regarding microservices communication strategies to enhance both performance and integrity of the company’s financial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prepare the infrastructure for upcoming regulatory changes, allowing the team to anticipate future obstacles proactively and focus on continuous improvement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