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Implementation Specialist with over 11 years of robust experience in software development, specializing in web and mobile applications. Proficient in executing software implementations, business process analyses, and delivering comprehensive training. Effective communicator demonstrating adaptability and collaborative skills to align with client needs and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jQuery, Django,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MySQL, PostgreSQL, MongoDB,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MS Excel, MS Word, MS Project, JIRA, Confluence, Git,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and Systems:</w:t>
      </w:r>
      <w:r w:rsidRPr="00745DD3">
        <w:rPr>
          <w:rFonts w:ascii="Roboto Light" w:eastAsia="Roboto Light" w:hAnsi="Roboto Light" w:cs="Roboto Light"/>
          <w:color w:val="404040" w:themeColor="text1" w:themeTint="BF"/>
          <w:sz w:val="20"/>
          <w:szCs w:val="20"/>
        </w:rPr>
        <w:t xml:space="preserve"> AssetWorks AiM, ReADY, GO Software, Salesforce, ServiceNow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w:t>
      </w:r>
      <w:r w:rsidRPr="00745DD3">
        <w:rPr>
          <w:rFonts w:ascii="Roboto Light" w:eastAsia="Roboto Light" w:hAnsi="Roboto Light" w:cs="Roboto Light"/>
          <w:b/>
          <w:bCs/>
          <w:color w:val="404040" w:themeColor="text1" w:themeTint="BF"/>
          <w:sz w:val="20"/>
          <w:szCs w:val="20"/>
        </w:rPr>
        <w:t xml:space="preserve">business process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client needs and effectively configure </w:t>
      </w:r>
      <w:r w:rsidRPr="00745DD3">
        <w:rPr>
          <w:rFonts w:ascii="Roboto Light" w:eastAsia="Roboto Light" w:hAnsi="Roboto Light" w:cs="Roboto Light"/>
          <w:b/>
          <w:bCs/>
          <w:color w:val="404040" w:themeColor="text1" w:themeTint="BF"/>
          <w:sz w:val="20"/>
          <w:szCs w:val="20"/>
        </w:rPr>
        <w:t xml:space="preserve">AssetWorks AiM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software, enhancing overall implementation success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delivered detailed </w:t>
      </w:r>
      <w:r w:rsidRPr="00745DD3">
        <w:rPr>
          <w:rFonts w:ascii="Roboto Light" w:eastAsia="Roboto Light" w:hAnsi="Roboto Light" w:cs="Roboto Light"/>
          <w:b/>
          <w:bCs/>
          <w:color w:val="404040" w:themeColor="text1" w:themeTint="BF"/>
          <w:sz w:val="20"/>
          <w:szCs w:val="20"/>
        </w:rPr>
        <w:t xml:space="preserve">training documentation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 with engaging </w:t>
      </w:r>
      <w:r w:rsidRPr="00745DD3">
        <w:rPr>
          <w:rFonts w:ascii="Roboto Light" w:eastAsia="Roboto Light" w:hAnsi="Roboto Light" w:cs="Roboto Light"/>
          <w:b/>
          <w:bCs/>
          <w:color w:val="404040" w:themeColor="text1" w:themeTint="BF"/>
          <w:sz w:val="20"/>
          <w:szCs w:val="20"/>
        </w:rPr>
        <w:t xml:space="preserve">end user training sessions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clients with the necessary skills to utilize </w:t>
      </w:r>
      <w:r w:rsidRPr="00745DD3">
        <w:rPr>
          <w:rFonts w:ascii="Roboto Light" w:eastAsia="Roboto Light" w:hAnsi="Roboto Light" w:cs="Roboto Light"/>
          <w:b/>
          <w:bCs/>
          <w:color w:val="404040" w:themeColor="text1" w:themeTint="BF"/>
          <w:sz w:val="20"/>
          <w:szCs w:val="20"/>
        </w:rPr>
        <w:t xml:space="preserve">AssetWorks software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t>
      </w:r>
      <w:r w:rsidRPr="00745DD3">
        <w:rPr>
          <w:rFonts w:ascii="Roboto Light" w:eastAsia="Roboto Light" w:hAnsi="Roboto Light" w:cs="Roboto Light"/>
          <w:b/>
          <w:bCs/>
          <w:color w:val="404040" w:themeColor="text1" w:themeTint="BF"/>
          <w:sz w:val="20"/>
          <w:szCs w:val="20"/>
        </w:rPr>
        <w:t xml:space="preserve">system testing and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meticulously assessing software functionality to ensure alignment with client specifications for quality assurance in </w:t>
      </w:r>
      <w:r w:rsidRPr="00745DD3">
        <w:rPr>
          <w:rFonts w:ascii="Roboto Light" w:eastAsia="Roboto Light" w:hAnsi="Roboto Light" w:cs="Roboto Light"/>
          <w:b/>
          <w:bCs/>
          <w:color w:val="404040" w:themeColor="text1" w:themeTint="BF"/>
          <w:sz w:val="20"/>
          <w:szCs w:val="20"/>
        </w:rPr>
        <w:t xml:space="preserve">implementation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Standard Operating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consistent documentation and operational excellence in software implementations, contributing to organizational knowledge 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t>
      </w:r>
      <w:r w:rsidRPr="00745DD3">
        <w:rPr>
          <w:rFonts w:ascii="Roboto Light" w:eastAsia="Roboto Light" w:hAnsi="Roboto Light" w:cs="Roboto Light"/>
          <w:b/>
          <w:bCs/>
          <w:color w:val="404040" w:themeColor="text1" w:themeTint="BF"/>
          <w:sz w:val="20"/>
          <w:szCs w:val="20"/>
        </w:rPr>
        <w:t xml:space="preserve">data mapping and migration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efforts for clients, ensuring precise transfer of critical information while maintaining data integrity during the </w:t>
      </w:r>
      <w:r w:rsidRPr="00745DD3">
        <w:rPr>
          <w:rFonts w:ascii="Roboto Light" w:eastAsia="Roboto Light" w:hAnsi="Roboto Light" w:cs="Roboto Light"/>
          <w:b/>
          <w:bCs/>
          <w:color w:val="404040" w:themeColor="text1" w:themeTint="BF"/>
          <w:sz w:val="20"/>
          <w:szCs w:val="20"/>
        </w:rPr>
        <w:t xml:space="preserve">implementation process.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w:t>
      </w:r>
      <w:r w:rsidRPr="00745DD3">
        <w:rPr>
          <w:rFonts w:ascii="Roboto Light" w:eastAsia="Roboto Light" w:hAnsi="Roboto Light" w:cs="Roboto Light"/>
          <w:b/>
          <w:bCs/>
          <w:color w:val="404040" w:themeColor="text1" w:themeTint="BF"/>
          <w:sz w:val="20"/>
          <w:szCs w:val="20"/>
        </w:rPr>
        <w:t xml:space="preserve">go-live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activities, troubleshooting issues in real-time to ensure smooth transitions and minimize business disruption during software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reviews of client </w:t>
      </w:r>
      <w:r w:rsidRPr="00745DD3">
        <w:rPr>
          <w:rFonts w:ascii="Roboto Light" w:eastAsia="Roboto Light" w:hAnsi="Roboto Light" w:cs="Roboto Light"/>
          <w:b/>
          <w:bCs/>
          <w:color w:val="404040" w:themeColor="text1" w:themeTint="BF"/>
          <w:sz w:val="20"/>
          <w:szCs w:val="20"/>
        </w:rPr>
        <w:t xml:space="preserve">migration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ongoing support during implementation phases to ensure successful adoption of new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capture and document </w:t>
      </w:r>
      <w:r w:rsidRPr="00745DD3">
        <w:rPr>
          <w:rFonts w:ascii="Roboto Light" w:eastAsia="Roboto Light" w:hAnsi="Roboto Light" w:cs="Roboto Light"/>
          <w:b/>
          <w:bCs/>
          <w:color w:val="404040" w:themeColor="text1" w:themeTint="BF"/>
          <w:sz w:val="20"/>
          <w:szCs w:val="20"/>
        </w:rPr>
        <w:t xml:space="preserve">custom interface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technological capabilities with client expectations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MS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reporting tasks throughout the implementation lifecycle, enhancing decision-making processes based on accurate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project timelines via </w:t>
      </w:r>
      <w:r w:rsidRPr="00745DD3">
        <w:rPr>
          <w:rFonts w:ascii="Roboto Light" w:eastAsia="Roboto Light" w:hAnsi="Roboto Light" w:cs="Roboto Light"/>
          <w:b/>
          <w:bCs/>
          <w:color w:val="404040" w:themeColor="text1" w:themeTint="BF"/>
          <w:sz w:val="20"/>
          <w:szCs w:val="20"/>
        </w:rPr>
        <w:t xml:space="preserve">MS Project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execution of tasks while adhering to project deadlines and client schedules.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updates and milestones to stakeholders, fostering transparency and managing client expectations effectively through structured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analytical skills to evaluate user feedback post-implementation, leading to continuous improvement and refinement in training delivery and client support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technical teams and client personnel, ensuring effective communication and collaboration throughout the software implementation journey, resulting in strengthened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plans for </w:t>
      </w:r>
      <w:r w:rsidRPr="00745DD3">
        <w:rPr>
          <w:rFonts w:ascii="Roboto Light" w:eastAsia="Roboto Light" w:hAnsi="Roboto Light" w:cs="Roboto Light"/>
          <w:b/>
          <w:bCs/>
          <w:color w:val="404040" w:themeColor="text1" w:themeTint="BF"/>
          <w:sz w:val="20"/>
          <w:szCs w:val="20"/>
        </w:rPr>
        <w:t xml:space="preserve">50% travel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client site visits, optimizing time management and resource allocation to balance training and implementation needs.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knowledge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relation to </w:t>
      </w:r>
      <w:r w:rsidRPr="00745DD3">
        <w:rPr>
          <w:rFonts w:ascii="Roboto Light" w:eastAsia="Roboto Light" w:hAnsi="Roboto Light" w:cs="Roboto Light"/>
          <w:b/>
          <w:bCs/>
          <w:color w:val="404040" w:themeColor="text1" w:themeTint="BF"/>
          <w:sz w:val="20"/>
          <w:szCs w:val="20"/>
        </w:rPr>
        <w:t xml:space="preserve">ReADY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to provide targeted guidance on software functionalities, further bridging the technology gap between clients and asset management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web-based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responsive and dynamic user experiences in various projects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initiatives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high-quality code standards and implementing best practices across multiple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project life cycles, effectively contributing to sprint planning, backlog refinement, and retrospectives to enhance team productivity and deliverable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w:t>
      </w:r>
      <w:r w:rsidRPr="00745DD3">
        <w:rPr>
          <w:rFonts w:ascii="Roboto Light" w:eastAsia="Roboto Light" w:hAnsi="Roboto Light" w:cs="Roboto Light"/>
          <w:b/>
          <w:bCs/>
          <w:color w:val="404040" w:themeColor="text1" w:themeTint="BF"/>
          <w:sz w:val="20"/>
          <w:szCs w:val="20"/>
        </w:rPr>
        <w:t xml:space="preserve">software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business needs into technical specifications that upstream developers could effectively implement.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peers to continuously enhance coding standards and ensure adherence to best practices, positively impacting the quality of finished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tasks, integrating data handling processes into application development workflows to ensure seamless data accessibility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components for rich user interaction, enhancing user engagement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legacy applications to modern frameworks, adapting to evolving technologies and ensuring continuity of services with minimal disruption in function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debugging and performance optimization of existing applications, utilizing profiling tools and methodologies to enhance load times and overall performance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UX/UI teams to incorporate user feedback into iterative design and development processes, continually enhancing application usability and aesthetic appeal.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testing procedures and increasing testing coverage for new feature releases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software developers, sharing technical insights and fostering skill enhancement within the team to develop future leadership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