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specializing in web and mobile applications, possessing expertise in IT engineering, Identity and Access Management, and strong project management skills. Proven ability to collaborate and lead complex initiatives while optimizing security and productivity.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Zsh, JavaScript, TypeScript, Java,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Identity and Access Management, Role-Based Access Control (RBAC), SAML, OpenID Connect, SCIM, ISO 27001, SOC 2, GDPR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SaaS &amp; Collaboration Tools:</w:t>
      </w:r>
      <w:r w:rsidRPr="00745DD3">
        <w:rPr>
          <w:rFonts w:ascii="Roboto Light" w:eastAsia="Roboto Light" w:hAnsi="Roboto Light" w:cs="Roboto Light"/>
          <w:color w:val="404040" w:themeColor="text1" w:themeTint="BF"/>
          <w:sz w:val="20"/>
          <w:szCs w:val="20"/>
        </w:rPr>
        <w:t xml:space="preserve"> Google Workspace, Slack, Salesforce, Office 365, Zoom, Atlassian Suite, GitHub,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CI/CD:</w:t>
      </w:r>
      <w:r w:rsidRPr="00745DD3">
        <w:rPr>
          <w:rFonts w:ascii="Roboto Light" w:eastAsia="Roboto Light" w:hAnsi="Roboto Light" w:cs="Roboto Light"/>
          <w:color w:val="404040" w:themeColor="text1" w:themeTint="BF"/>
          <w:sz w:val="20"/>
          <w:szCs w:val="20"/>
        </w:rPr>
        <w:t xml:space="preserve"> Agile Methodologies, Scrum, Kanban, ITIL, Continuous Integration, Continuous Deployment, Monitoring and Analytics, Stakeholder Engagement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planning and implementation of large-scale IT projects, ensuring alignment with organizational goals and driving change management initiatives to enhance overall productivity across multiple teams and departments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IT best practices, policies, and procedures, fostering a culture of continuous improvement and innovation to support operational efficiency and compliance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key stakeholders, utilizing effective communication and negotiation skills to advocate for scalable and secure enterprise solutions, ensuring alignment with business priorities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between business systems, focusing on </w:t>
      </w:r>
      <w:r w:rsidRPr="00745DD3">
        <w:rPr>
          <w:rFonts w:ascii="Roboto Light" w:eastAsia="Roboto Light" w:hAnsi="Roboto Light" w:cs="Roboto Light"/>
          <w:b/>
          <w:bCs/>
          <w:color w:val="404040" w:themeColor="text1" w:themeTint="BF"/>
          <w:sz w:val="20"/>
          <w:szCs w:val="20"/>
        </w:rPr>
        <w:t xml:space="preserve">IdP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identified opportunities for automation to streamline workflow and reduce operational task gaps effectively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current IT infrastructure and engaged in transformative projects to design solutions that meet current and future business needs without compromising 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concentrating on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secure and efficient access to critical resources across the enterprise, enhancing user experience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rotational work to provide uninterrupted support, demonstrating a commitment to resolving emergencies promptly while maintaining minimal impact on productivity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cutting-edge AI tools to identify automation opportunities, advocating for new features and enhancements in IT processes that promote innovation and effectiveness in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sessions to gather requirements and feedback from teams across the organization, ensuring solutions are effective, user-friendly, and adhere to best practices in IT service provision.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contributed to a culture of knowledge sharing, which empowered team members to enhance their technical skills and awareness, thus elevating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assess and improve the organization’s cybersecurity posture, utilizing industry-standard frameworks to develop strategies that incorporate best practices and compliance standards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training sessions for teams on IT processes and tools, reinforcing the importance of security and operational efficiency in all technological engagements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documentation practices for project workflows and system configurations to ensure knowledge continuity and compliance with organizational policies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strategic plans for the deployment of new software tools, balancing business needs with technical feasibility, thereby enhancing service delivery and internal capabilities.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in IT performance and security, using data-driven insights to inform leadership decisions and ensure the adaptability of IT strategies to evolving market and technological landscapes.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cross-platform compatibility while enhancing user engagement and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establish functional requirements and technical specifications for diverse projects, facilitating a thorough understanding of user needs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scalable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CI/CD methodologies to ensure rapid delivery of high-quality features while minimizing downtime and maintaining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with third-party services and internal applications, ensuring secure and efficient data exchanges while adhering to modern architectural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and ensuring adherence to coding standards and best practices, resulting in improved code quality and reduced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application deployments,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application scalability and reliability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planning and retrospective meetings, collaboratively identifying areas for improvement and adapting processes to increase team efficiency and responsiveness to changing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documentation for all software functions and integrations, ensuring ease of understanding and continuity, thus supporting training initiatives for new team members and aiding project handovers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software development lifecycle, ensuring that applications complied with industry standards and organizational policies to safeguard user data and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 cases and conducted unit testing for various applications to ensure reliability and performance before deployment, thereby minimizing post-launch issues and support tickets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performance monitoring and analytics dashboards to track application health and user engagement, utilizing insights gathered to inform ongoing development decisions and feature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customers and stakeholders in iterative testing and feedback cycles, refining applications based on user input to ensure alignment with market needs and expectations, resulting in higher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